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1F" w:rsidRPr="0080231F" w:rsidRDefault="0080231F" w:rsidP="0080231F">
      <w:pPr>
        <w:widowControl w:val="0"/>
        <w:tabs>
          <w:tab w:val="center" w:pos="4600"/>
          <w:tab w:val="left" w:pos="8139"/>
        </w:tabs>
        <w:autoSpaceDE w:val="0"/>
        <w:jc w:val="center"/>
        <w:rPr>
          <w:b/>
          <w:bCs/>
          <w:i/>
          <w:iCs/>
          <w:sz w:val="32"/>
          <w:szCs w:val="32"/>
        </w:rPr>
      </w:pPr>
      <w:r w:rsidRPr="0080231F">
        <w:rPr>
          <w:b/>
          <w:bCs/>
          <w:i/>
          <w:iCs/>
          <w:sz w:val="32"/>
          <w:szCs w:val="32"/>
        </w:rPr>
        <w:t>Sárospatak Város Önkormányzata.</w:t>
      </w:r>
    </w:p>
    <w:p w:rsidR="00BE7E8D" w:rsidRPr="009C2E52" w:rsidRDefault="0080231F" w:rsidP="0080231F">
      <w:pPr>
        <w:widowControl w:val="0"/>
        <w:tabs>
          <w:tab w:val="center" w:pos="4600"/>
          <w:tab w:val="left" w:pos="8139"/>
        </w:tabs>
        <w:autoSpaceDE w:val="0"/>
        <w:jc w:val="center"/>
        <w:rPr>
          <w:bCs/>
          <w:i/>
          <w:iCs/>
          <w:sz w:val="32"/>
          <w:szCs w:val="32"/>
        </w:rPr>
      </w:pPr>
      <w:r w:rsidRPr="0080231F">
        <w:rPr>
          <w:b/>
          <w:bCs/>
          <w:i/>
          <w:iCs/>
          <w:sz w:val="32"/>
          <w:szCs w:val="32"/>
        </w:rPr>
        <w:t>(3950 Sárospatak, Rákóczi u. 32.)</w:t>
      </w:r>
    </w:p>
    <w:p w:rsidR="00BE7E8D" w:rsidRPr="009C2E52" w:rsidRDefault="00C0441E" w:rsidP="00C0441E">
      <w:pPr>
        <w:widowControl w:val="0"/>
        <w:tabs>
          <w:tab w:val="left" w:pos="7159"/>
        </w:tabs>
        <w:autoSpaceDE w:val="0"/>
        <w:rPr>
          <w:b/>
          <w:bCs/>
          <w:i/>
          <w:iCs/>
          <w:sz w:val="32"/>
          <w:szCs w:val="32"/>
        </w:rPr>
      </w:pPr>
      <w:r w:rsidRPr="009C2E52">
        <w:rPr>
          <w:b/>
          <w:bCs/>
          <w:i/>
          <w:iCs/>
          <w:sz w:val="32"/>
          <w:szCs w:val="32"/>
        </w:rPr>
        <w:tab/>
      </w:r>
    </w:p>
    <w:p w:rsidR="00D2210D" w:rsidRPr="009C2E52" w:rsidRDefault="00D2210D" w:rsidP="00BE7E8D">
      <w:pPr>
        <w:widowControl w:val="0"/>
        <w:autoSpaceDE w:val="0"/>
        <w:jc w:val="center"/>
        <w:rPr>
          <w:b/>
          <w:bCs/>
          <w:i/>
          <w:iCs/>
          <w:sz w:val="32"/>
          <w:szCs w:val="32"/>
        </w:rPr>
      </w:pPr>
    </w:p>
    <w:p w:rsidR="00BE7E8D" w:rsidRPr="009C2E52" w:rsidRDefault="006E5CEF" w:rsidP="00BE7E8D">
      <w:pPr>
        <w:widowControl w:val="0"/>
        <w:autoSpaceDE w:val="0"/>
        <w:jc w:val="center"/>
        <w:rPr>
          <w:b/>
          <w:bCs/>
          <w:i/>
          <w:iCs/>
          <w:sz w:val="32"/>
          <w:szCs w:val="32"/>
        </w:rPr>
      </w:pPr>
      <w:r w:rsidRPr="009C2E52">
        <w:rPr>
          <w:b/>
          <w:bCs/>
          <w:i/>
          <w:iCs/>
          <w:sz w:val="32"/>
          <w:szCs w:val="32"/>
        </w:rPr>
        <w:t>ELJÁRÁST MEGINDÍTÓ</w:t>
      </w:r>
      <w:r w:rsidR="00BE7E8D" w:rsidRPr="009C2E52">
        <w:rPr>
          <w:b/>
          <w:bCs/>
          <w:i/>
          <w:iCs/>
          <w:sz w:val="32"/>
          <w:szCs w:val="32"/>
        </w:rPr>
        <w:t xml:space="preserve"> FELHÍVÁS</w:t>
      </w:r>
    </w:p>
    <w:p w:rsidR="00BE7E8D" w:rsidRPr="009C2E52" w:rsidRDefault="00BE7E8D" w:rsidP="00BE7E8D">
      <w:pPr>
        <w:widowControl w:val="0"/>
        <w:autoSpaceDE w:val="0"/>
        <w:jc w:val="center"/>
        <w:rPr>
          <w:b/>
          <w:i/>
          <w:iCs/>
          <w:sz w:val="32"/>
          <w:szCs w:val="32"/>
        </w:rPr>
      </w:pPr>
    </w:p>
    <w:p w:rsidR="00C402EF" w:rsidRPr="009C2E52" w:rsidRDefault="00C402EF" w:rsidP="00BE7E8D">
      <w:pPr>
        <w:widowControl w:val="0"/>
        <w:autoSpaceDE w:val="0"/>
        <w:jc w:val="center"/>
        <w:rPr>
          <w:b/>
          <w:i/>
          <w:iCs/>
          <w:sz w:val="32"/>
          <w:szCs w:val="32"/>
        </w:rPr>
      </w:pPr>
    </w:p>
    <w:p w:rsidR="00D2210D" w:rsidRPr="009C2E52" w:rsidRDefault="00D2210D" w:rsidP="00BE7E8D">
      <w:pPr>
        <w:widowControl w:val="0"/>
        <w:autoSpaceDE w:val="0"/>
        <w:jc w:val="center"/>
        <w:rPr>
          <w:b/>
          <w:i/>
          <w:iCs/>
          <w:sz w:val="32"/>
          <w:szCs w:val="32"/>
        </w:rPr>
      </w:pPr>
    </w:p>
    <w:p w:rsidR="009E32A2" w:rsidRPr="009C2E52" w:rsidRDefault="003D5F82" w:rsidP="00734F51">
      <w:pPr>
        <w:jc w:val="center"/>
        <w:rPr>
          <w:b/>
          <w:snapToGrid w:val="0"/>
          <w:sz w:val="32"/>
          <w:szCs w:val="32"/>
        </w:rPr>
      </w:pPr>
      <w:r w:rsidRPr="009C2E52">
        <w:rPr>
          <w:b/>
          <w:snapToGrid w:val="0"/>
          <w:sz w:val="32"/>
          <w:szCs w:val="32"/>
        </w:rPr>
        <w:t>„</w:t>
      </w:r>
      <w:r w:rsidR="00160B8A">
        <w:rPr>
          <w:b/>
          <w:snapToGrid w:val="0"/>
          <w:sz w:val="32"/>
          <w:szCs w:val="32"/>
        </w:rPr>
        <w:t>Sárospatak, Határ utca</w:t>
      </w:r>
      <w:r w:rsidR="0080231F">
        <w:rPr>
          <w:b/>
          <w:snapToGrid w:val="0"/>
          <w:sz w:val="32"/>
          <w:szCs w:val="32"/>
        </w:rPr>
        <w:t xml:space="preserve"> </w:t>
      </w:r>
      <w:proofErr w:type="spellStart"/>
      <w:r w:rsidR="0080231F">
        <w:rPr>
          <w:b/>
          <w:snapToGrid w:val="0"/>
          <w:sz w:val="32"/>
          <w:szCs w:val="32"/>
        </w:rPr>
        <w:t>burkolatfelújítás</w:t>
      </w:r>
      <w:proofErr w:type="spellEnd"/>
      <w:r w:rsidR="007416CA" w:rsidRPr="007416CA">
        <w:rPr>
          <w:b/>
          <w:snapToGrid w:val="0"/>
          <w:sz w:val="32"/>
          <w:szCs w:val="32"/>
        </w:rPr>
        <w:t>”</w:t>
      </w:r>
    </w:p>
    <w:p w:rsidR="00372852" w:rsidRPr="009C2E52" w:rsidRDefault="00AC6E74" w:rsidP="00555D1B">
      <w:pPr>
        <w:widowControl w:val="0"/>
        <w:jc w:val="center"/>
        <w:rPr>
          <w:b/>
          <w:bCs/>
          <w:sz w:val="32"/>
          <w:szCs w:val="32"/>
          <w:u w:val="single"/>
        </w:rPr>
      </w:pPr>
      <w:proofErr w:type="gramStart"/>
      <w:r w:rsidRPr="009C2E52">
        <w:rPr>
          <w:sz w:val="32"/>
          <w:szCs w:val="32"/>
        </w:rPr>
        <w:t>tárgyú</w:t>
      </w:r>
      <w:proofErr w:type="gramEnd"/>
      <w:r w:rsidRPr="009C2E52">
        <w:rPr>
          <w:sz w:val="32"/>
          <w:szCs w:val="32"/>
        </w:rPr>
        <w:t xml:space="preserve"> közbeszerzési eljáráshoz</w:t>
      </w:r>
    </w:p>
    <w:p w:rsidR="00A53593" w:rsidRPr="009C2E52" w:rsidRDefault="00A53593" w:rsidP="00555D1B">
      <w:pPr>
        <w:widowControl w:val="0"/>
        <w:jc w:val="center"/>
        <w:rPr>
          <w:b/>
          <w:bCs/>
          <w:sz w:val="32"/>
          <w:szCs w:val="32"/>
          <w:u w:val="single"/>
        </w:rPr>
        <w:sectPr w:rsidR="00A53593" w:rsidRPr="009C2E52" w:rsidSect="00A53593">
          <w:headerReference w:type="default" r:id="rId9"/>
          <w:footerReference w:type="default" r:id="rId10"/>
          <w:pgSz w:w="11905" w:h="16837" w:code="9"/>
          <w:pgMar w:top="2092" w:right="1287" w:bottom="1559" w:left="1418" w:header="709" w:footer="709" w:gutter="0"/>
          <w:cols w:space="708"/>
          <w:titlePg/>
          <w:docGrid w:linePitch="360"/>
        </w:sectPr>
      </w:pPr>
    </w:p>
    <w:p w:rsidR="00FE3409" w:rsidRPr="009C2E52" w:rsidRDefault="00AC6E74" w:rsidP="00555D1B">
      <w:pPr>
        <w:widowControl w:val="0"/>
        <w:jc w:val="center"/>
        <w:rPr>
          <w:b/>
          <w:bCs/>
        </w:rPr>
      </w:pPr>
      <w:r w:rsidRPr="009C2E52">
        <w:rPr>
          <w:b/>
          <w:bCs/>
          <w:u w:val="single"/>
        </w:rPr>
        <w:lastRenderedPageBreak/>
        <w:br w:type="page"/>
      </w:r>
      <w:r w:rsidR="00FE3409" w:rsidRPr="009C2E52">
        <w:rPr>
          <w:b/>
          <w:bCs/>
        </w:rPr>
        <w:lastRenderedPageBreak/>
        <w:t>Tartalomjegyzék</w:t>
      </w:r>
    </w:p>
    <w:p w:rsidR="005432AC" w:rsidRPr="009C2E52" w:rsidRDefault="006130A5" w:rsidP="00907B3C">
      <w:pPr>
        <w:pStyle w:val="TJ1"/>
        <w:tabs>
          <w:tab w:val="left" w:pos="440"/>
          <w:tab w:val="right" w:leader="dot" w:pos="9498"/>
        </w:tabs>
        <w:spacing w:before="0"/>
        <w:ind w:right="414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r w:rsidRPr="009C2E52">
        <w:rPr>
          <w:b w:val="0"/>
          <w:caps w:val="0"/>
          <w:sz w:val="22"/>
          <w:szCs w:val="22"/>
        </w:rPr>
        <w:fldChar w:fldCharType="begin"/>
      </w:r>
      <w:r w:rsidR="00FE3409" w:rsidRPr="009C2E52">
        <w:rPr>
          <w:b w:val="0"/>
          <w:caps w:val="0"/>
          <w:sz w:val="22"/>
          <w:szCs w:val="22"/>
        </w:rPr>
        <w:instrText xml:space="preserve"> TOC \o "1-3" \h \z \u </w:instrText>
      </w:r>
      <w:r w:rsidRPr="009C2E52">
        <w:rPr>
          <w:b w:val="0"/>
          <w:caps w:val="0"/>
          <w:sz w:val="22"/>
          <w:szCs w:val="22"/>
        </w:rPr>
        <w:fldChar w:fldCharType="separate"/>
      </w:r>
      <w:hyperlink w:anchor="_Toc457853055" w:history="1">
        <w:r w:rsidR="005432AC" w:rsidRPr="009C2E52">
          <w:rPr>
            <w:rStyle w:val="Hiperhivatkozs"/>
            <w:noProof/>
          </w:rPr>
          <w:t>1.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Ajánlatkérő: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_Toc457853055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3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56" w:history="1">
        <w:r w:rsidR="005432AC" w:rsidRPr="009C2E52">
          <w:rPr>
            <w:rStyle w:val="Hiperhivatkozs"/>
            <w:noProof/>
          </w:rPr>
          <w:t>2.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Ajánlatkérő nevében eljáró szervezet: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_Toc457853056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3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57" w:history="1">
        <w:r w:rsidR="005432AC" w:rsidRPr="009C2E52">
          <w:rPr>
            <w:rStyle w:val="Hiperhivatkozs"/>
            <w:noProof/>
          </w:rPr>
          <w:t>3.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választott eljárás: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_Toc457853057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3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  <w:tab w:val="right" w:leader="dot" w:pos="9639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58" w:history="1">
        <w:r w:rsidR="005432AC" w:rsidRPr="009C2E52">
          <w:rPr>
            <w:rStyle w:val="Hiperhivatkozs"/>
            <w:noProof/>
          </w:rPr>
          <w:t>4.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közbeszerzési dokumentumok rendelkezésre bocsátásának módja: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_Toc457853058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4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59" w:history="1">
        <w:r w:rsidR="005432AC" w:rsidRPr="009C2E52">
          <w:rPr>
            <w:rStyle w:val="Hiperhivatkozs"/>
            <w:noProof/>
          </w:rPr>
          <w:t>5.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közbeszerzés tárgya és mennyisége: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_Toc457853059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4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0" w:history="1">
        <w:r w:rsidR="005432AC" w:rsidRPr="009C2E52">
          <w:rPr>
            <w:rStyle w:val="Hiperhivatkozs"/>
            <w:noProof/>
          </w:rPr>
          <w:t>6.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szerződés meghatározása, amelynek megkötése érdekében a közbeszerzési eljárás lefolytatásra kerül: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_Toc457853060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5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1" w:history="1">
        <w:r w:rsidR="005432AC" w:rsidRPr="009C2E52">
          <w:rPr>
            <w:rStyle w:val="Hiperhivatkozs"/>
            <w:noProof/>
          </w:rPr>
          <w:t>7.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szerződés időtartama, vagy a teljesítés határideje: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_Toc457853061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5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2" w:history="1">
        <w:r w:rsidR="005432AC" w:rsidRPr="009C2E52">
          <w:rPr>
            <w:rStyle w:val="Hiperhivatkozs"/>
            <w:noProof/>
          </w:rPr>
          <w:t>8.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teljesítés helye: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_Toc457853062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5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44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3" w:history="1">
        <w:r w:rsidR="005432AC" w:rsidRPr="009C2E52">
          <w:rPr>
            <w:rStyle w:val="Hiperhivatkozs"/>
            <w:noProof/>
          </w:rPr>
          <w:t>9.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ellenszolgáltatás teljesítésének feltételei vagy a vonatkozó jogszabályokra hivatkozás: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_Toc457853063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5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4" w:history="1">
        <w:r w:rsidR="005432AC" w:rsidRPr="009C2E52">
          <w:rPr>
            <w:rStyle w:val="Hiperhivatkozs"/>
            <w:noProof/>
          </w:rPr>
          <w:t>10.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Annak meghatározását, hogy az Ajánlattevő tehet-e többváltozatú (alternatív) ajánlatot, valamint a részajánlattételi lehetőségre vonatkozó előírás: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_Toc457853064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6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5" w:history="1">
        <w:r w:rsidR="005432AC" w:rsidRPr="009C2E52">
          <w:rPr>
            <w:rStyle w:val="Hiperhivatkozs"/>
            <w:noProof/>
          </w:rPr>
          <w:t>11.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ajánlatok értékelési szempontja [a Kbt. 76. § (2) bekezdés]: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_Toc457853065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7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6" w:history="1">
        <w:r w:rsidR="005432AC" w:rsidRPr="009C2E52">
          <w:rPr>
            <w:rStyle w:val="Hiperhivatkozs"/>
            <w:noProof/>
          </w:rPr>
          <w:t>12.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kizáró okok és a megkövetelt igazolási mód: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_Toc457853066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8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7" w:history="1">
        <w:r w:rsidR="005432AC" w:rsidRPr="009C2E52">
          <w:rPr>
            <w:rStyle w:val="Hiperhivatkozs"/>
            <w:noProof/>
          </w:rPr>
          <w:t>13.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alkalmassági követelmények, az alkalmasság megítéléséhez szükséges adatok és a megkövetelt igazolási mód:</w:t>
        </w:r>
        <w:r w:rsidR="005432AC" w:rsidRPr="009C2E52">
          <w:rPr>
            <w:noProof/>
            <w:webHidden/>
          </w:rPr>
          <w:tab/>
        </w:r>
        <w:r w:rsidR="00907B3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_Toc457853067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9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8" w:history="1">
        <w:r w:rsidR="005432AC" w:rsidRPr="009C2E52">
          <w:rPr>
            <w:rStyle w:val="Hiperhivatkozs"/>
            <w:noProof/>
          </w:rPr>
          <w:t>14.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ajánlattételi határidő: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_Toc457853068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9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69" w:history="1">
        <w:r w:rsidR="005432AC" w:rsidRPr="009C2E52">
          <w:rPr>
            <w:rStyle w:val="Hiperhivatkozs"/>
            <w:noProof/>
          </w:rPr>
          <w:t>15.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 benyújtásának címe, módja: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_Toc457853069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9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0" w:history="1">
        <w:r w:rsidR="005432AC" w:rsidRPr="009C2E52">
          <w:rPr>
            <w:rStyle w:val="Hiperhivatkozs"/>
            <w:noProof/>
          </w:rPr>
          <w:t>16.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ajánlattétel nyelve: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_Toc457853070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9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1" w:history="1">
        <w:r w:rsidR="005432AC" w:rsidRPr="009C2E52">
          <w:rPr>
            <w:rStyle w:val="Hiperhivatkozs"/>
            <w:noProof/>
          </w:rPr>
          <w:t>17.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ajánlat(ok) felbontásának helye, ideje és az ajánlatok felbontásán jelenlétre jogosultak: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_Toc457853071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10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2" w:history="1">
        <w:r w:rsidR="005432AC" w:rsidRPr="009C2E52">
          <w:rPr>
            <w:rStyle w:val="Hiperhivatkozs"/>
            <w:noProof/>
          </w:rPr>
          <w:t>18.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ajánlati kötöttség minimális időtartama: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_Toc457853072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10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3" w:history="1">
        <w:r w:rsidR="005432AC" w:rsidRPr="009C2E52">
          <w:rPr>
            <w:rStyle w:val="Hiperhivatkozs"/>
            <w:noProof/>
          </w:rPr>
          <w:t>19.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ajánlati biztosíték előírására, valamint a szerződésben megkövetelt biztosítékokra vonatkozó információk: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_Toc457853073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10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4" w:history="1">
        <w:r w:rsidR="005432AC" w:rsidRPr="009C2E52">
          <w:rPr>
            <w:rStyle w:val="Hiperhivatkozs"/>
            <w:noProof/>
          </w:rPr>
          <w:t>20.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szerződést megerősítő biztosítékok: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_Toc457853074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11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5" w:history="1">
        <w:r w:rsidR="005432AC" w:rsidRPr="009C2E52">
          <w:rPr>
            <w:rStyle w:val="Hiperhivatkozs"/>
            <w:noProof/>
          </w:rPr>
          <w:t>21.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Az Európai Unióból származó forrásból támogatott közbeszerzés esetén az érintett projektre (programra) vonatkozó adatok: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_Toc457853075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11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6" w:history="1">
        <w:r w:rsidR="005432AC" w:rsidRPr="009C2E52">
          <w:rPr>
            <w:rStyle w:val="Hiperhivatkozs"/>
            <w:noProof/>
          </w:rPr>
          <w:t>22.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hiányok pótlására, valamint felvilágosítások benyújtására vonatkozó információk: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_Toc457853076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11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7" w:history="1">
        <w:r w:rsidR="005432AC" w:rsidRPr="009C2E52">
          <w:rPr>
            <w:rStyle w:val="Hiperhivatkozs"/>
            <w:noProof/>
          </w:rPr>
          <w:t>23.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Egyéb információk: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_Toc457853077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12</w:t>
        </w:r>
        <w:r w:rsidR="005432AC" w:rsidRPr="009C2E52">
          <w:rPr>
            <w:noProof/>
            <w:webHidden/>
          </w:rPr>
          <w:fldChar w:fldCharType="end"/>
        </w:r>
      </w:hyperlink>
    </w:p>
    <w:p w:rsidR="005432AC" w:rsidRPr="009C2E52" w:rsidRDefault="001A06B0" w:rsidP="00907B3C">
      <w:pPr>
        <w:pStyle w:val="TJ1"/>
        <w:tabs>
          <w:tab w:val="left" w:pos="660"/>
          <w:tab w:val="right" w:leader="dot" w:pos="9498"/>
        </w:tabs>
        <w:spacing w:before="0"/>
        <w:ind w:right="413"/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57853078" w:history="1">
        <w:r w:rsidR="005432AC" w:rsidRPr="009C2E52">
          <w:rPr>
            <w:rStyle w:val="Hiperhivatkozs"/>
            <w:noProof/>
          </w:rPr>
          <w:t>24.</w:t>
        </w:r>
        <w:r w:rsidR="005432AC" w:rsidRPr="009C2E52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2AC" w:rsidRPr="009C2E52">
          <w:rPr>
            <w:rStyle w:val="Hiperhivatkozs"/>
            <w:i/>
            <w:noProof/>
          </w:rPr>
          <w:t>A felhívás megküldésének napja:</w:t>
        </w:r>
        <w:r w:rsidR="005432AC" w:rsidRPr="009C2E52">
          <w:rPr>
            <w:rStyle w:val="Hiperhivatkozs"/>
            <w:noProof/>
          </w:rPr>
          <w:t>.</w:t>
        </w:r>
        <w:r w:rsidR="005432AC" w:rsidRPr="009C2E52">
          <w:rPr>
            <w:noProof/>
            <w:webHidden/>
          </w:rPr>
          <w:tab/>
        </w:r>
        <w:r w:rsidR="005432AC" w:rsidRPr="009C2E52">
          <w:rPr>
            <w:noProof/>
            <w:webHidden/>
          </w:rPr>
          <w:fldChar w:fldCharType="begin"/>
        </w:r>
        <w:r w:rsidR="005432AC" w:rsidRPr="009C2E52">
          <w:rPr>
            <w:noProof/>
            <w:webHidden/>
          </w:rPr>
          <w:instrText xml:space="preserve"> PAGEREF _Toc457853078 \h </w:instrText>
        </w:r>
        <w:r w:rsidR="005432AC" w:rsidRPr="009C2E52">
          <w:rPr>
            <w:noProof/>
            <w:webHidden/>
          </w:rPr>
        </w:r>
        <w:r w:rsidR="005432AC" w:rsidRPr="009C2E52">
          <w:rPr>
            <w:noProof/>
            <w:webHidden/>
          </w:rPr>
          <w:fldChar w:fldCharType="separate"/>
        </w:r>
        <w:r w:rsidR="00D70273">
          <w:rPr>
            <w:noProof/>
            <w:webHidden/>
          </w:rPr>
          <w:t>16</w:t>
        </w:r>
        <w:r w:rsidR="005432AC" w:rsidRPr="009C2E52">
          <w:rPr>
            <w:noProof/>
            <w:webHidden/>
          </w:rPr>
          <w:fldChar w:fldCharType="end"/>
        </w:r>
      </w:hyperlink>
    </w:p>
    <w:p w:rsidR="00FE3409" w:rsidRPr="009C2E52" w:rsidRDefault="006130A5" w:rsidP="00907B3C">
      <w:pPr>
        <w:tabs>
          <w:tab w:val="left" w:pos="709"/>
          <w:tab w:val="right" w:leader="dot" w:pos="8931"/>
          <w:tab w:val="right" w:leader="dot" w:pos="9498"/>
        </w:tabs>
        <w:spacing w:after="120"/>
        <w:ind w:left="709" w:right="413" w:hanging="709"/>
      </w:pPr>
      <w:r w:rsidRPr="009C2E52">
        <w:rPr>
          <w:bCs/>
          <w:sz w:val="22"/>
          <w:szCs w:val="22"/>
        </w:rPr>
        <w:fldChar w:fldCharType="end"/>
      </w:r>
    </w:p>
    <w:p w:rsidR="00372852" w:rsidRPr="009C2E52" w:rsidRDefault="00FE3409" w:rsidP="009407C0">
      <w:pPr>
        <w:widowControl w:val="0"/>
        <w:spacing w:line="276" w:lineRule="auto"/>
        <w:jc w:val="center"/>
        <w:rPr>
          <w:b/>
          <w:bCs/>
          <w:u w:val="single"/>
        </w:rPr>
      </w:pPr>
      <w:r w:rsidRPr="009C2E52">
        <w:rPr>
          <w:bCs/>
          <w:u w:val="single"/>
        </w:rPr>
        <w:br w:type="page"/>
      </w:r>
      <w:r w:rsidR="006E5CEF" w:rsidRPr="009C2E52">
        <w:rPr>
          <w:b/>
          <w:bCs/>
          <w:u w:val="single"/>
        </w:rPr>
        <w:lastRenderedPageBreak/>
        <w:t>Eljárást megindító</w:t>
      </w:r>
      <w:r w:rsidR="00372852" w:rsidRPr="009C2E52">
        <w:rPr>
          <w:b/>
          <w:bCs/>
          <w:u w:val="single"/>
        </w:rPr>
        <w:t xml:space="preserve"> felhívás</w:t>
      </w:r>
    </w:p>
    <w:p w:rsidR="00372852" w:rsidRPr="009C2E52" w:rsidRDefault="00372852" w:rsidP="009407C0">
      <w:pPr>
        <w:widowControl w:val="0"/>
        <w:spacing w:line="276" w:lineRule="auto"/>
      </w:pPr>
    </w:p>
    <w:p w:rsidR="00372852" w:rsidRPr="009C2E52" w:rsidRDefault="00372852" w:rsidP="009407C0">
      <w:pPr>
        <w:widowControl w:val="0"/>
        <w:spacing w:line="276" w:lineRule="auto"/>
      </w:pPr>
    </w:p>
    <w:p w:rsidR="00372852" w:rsidRPr="009C2E52" w:rsidRDefault="00372852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0" w:name="_Toc457853055"/>
      <w:r w:rsidRPr="009C2E52">
        <w:rPr>
          <w:bCs w:val="0"/>
          <w:i/>
          <w:sz w:val="24"/>
          <w:szCs w:val="24"/>
          <w:u w:val="single"/>
        </w:rPr>
        <w:t xml:space="preserve">Az </w:t>
      </w:r>
      <w:r w:rsidR="00596969" w:rsidRPr="009C2E52">
        <w:rPr>
          <w:bCs w:val="0"/>
          <w:i/>
          <w:sz w:val="24"/>
          <w:szCs w:val="24"/>
          <w:u w:val="single"/>
        </w:rPr>
        <w:t>Ajánlatkérő</w:t>
      </w:r>
      <w:r w:rsidR="00D04843" w:rsidRPr="009C2E52">
        <w:rPr>
          <w:bCs w:val="0"/>
          <w:i/>
          <w:sz w:val="24"/>
          <w:szCs w:val="24"/>
          <w:u w:val="single"/>
        </w:rPr>
        <w:t>:</w:t>
      </w:r>
      <w:bookmarkEnd w:id="0"/>
    </w:p>
    <w:p w:rsidR="00372852" w:rsidRPr="009C2E52" w:rsidRDefault="00B95E56" w:rsidP="009407C0">
      <w:pPr>
        <w:widowControl w:val="0"/>
        <w:spacing w:line="276" w:lineRule="auto"/>
        <w:ind w:left="567"/>
      </w:pPr>
      <w:r w:rsidRPr="00B95E56">
        <w:rPr>
          <w:b/>
          <w:color w:val="000000"/>
          <w:sz w:val="22"/>
          <w:szCs w:val="22"/>
        </w:rPr>
        <w:t xml:space="preserve">Ajánlatkérői azonosító: </w:t>
      </w:r>
      <w:r w:rsidR="0080231F" w:rsidRPr="0080231F">
        <w:rPr>
          <w:b/>
          <w:color w:val="000000"/>
          <w:sz w:val="22"/>
          <w:szCs w:val="22"/>
        </w:rPr>
        <w:t>AK15951</w:t>
      </w:r>
    </w:p>
    <w:p w:rsidR="00813DAF" w:rsidRPr="00CE2C34" w:rsidRDefault="00813DAF" w:rsidP="00813DAF">
      <w:pPr>
        <w:ind w:left="2127" w:firstLine="709"/>
        <w:jc w:val="both"/>
        <w:rPr>
          <w:b/>
          <w:i/>
          <w:iCs/>
        </w:rPr>
      </w:pPr>
      <w:r w:rsidRPr="00CE2C34">
        <w:rPr>
          <w:b/>
          <w:i/>
          <w:iCs/>
        </w:rPr>
        <w:t>Sárospatak Város Önkormányzata</w:t>
      </w:r>
    </w:p>
    <w:p w:rsidR="00813DAF" w:rsidRPr="00CE2C34" w:rsidRDefault="00813DAF" w:rsidP="00813DAF">
      <w:pPr>
        <w:ind w:firstLine="709"/>
        <w:jc w:val="both"/>
        <w:rPr>
          <w:b/>
          <w:i/>
        </w:rPr>
      </w:pPr>
      <w:r w:rsidRPr="00CE2C34">
        <w:rPr>
          <w:b/>
          <w:i/>
          <w:iCs/>
        </w:rPr>
        <w:t xml:space="preserve"> </w:t>
      </w:r>
      <w:r w:rsidRPr="00CE2C34">
        <w:t xml:space="preserve">Cím: </w:t>
      </w:r>
      <w:r w:rsidRPr="00CE2C34">
        <w:tab/>
      </w:r>
      <w:r w:rsidRPr="00CE2C34">
        <w:tab/>
      </w:r>
      <w:r w:rsidRPr="00CE2C34">
        <w:tab/>
      </w:r>
      <w:r w:rsidRPr="00CE2C34">
        <w:tab/>
      </w:r>
      <w:r w:rsidRPr="00CE2C34">
        <w:rPr>
          <w:b/>
          <w:bCs/>
        </w:rPr>
        <w:t xml:space="preserve">3950 Sárospatak, </w:t>
      </w:r>
      <w:r w:rsidRPr="00AB5644">
        <w:rPr>
          <w:b/>
          <w:bCs/>
        </w:rPr>
        <w:t>Rákóczi út. 32.</w:t>
      </w:r>
    </w:p>
    <w:p w:rsidR="00813DAF" w:rsidRPr="00CE2C34" w:rsidRDefault="00813DAF" w:rsidP="00813DAF">
      <w:pPr>
        <w:ind w:firstLine="709"/>
        <w:jc w:val="both"/>
        <w:rPr>
          <w:snapToGrid w:val="0"/>
        </w:rPr>
      </w:pPr>
      <w:r w:rsidRPr="00CE2C34">
        <w:rPr>
          <w:snapToGrid w:val="0"/>
        </w:rPr>
        <w:t xml:space="preserve">Telefon: </w:t>
      </w:r>
      <w:r w:rsidRPr="00CE2C34">
        <w:rPr>
          <w:snapToGrid w:val="0"/>
        </w:rPr>
        <w:tab/>
      </w:r>
      <w:r w:rsidRPr="00CE2C34">
        <w:rPr>
          <w:snapToGrid w:val="0"/>
        </w:rPr>
        <w:tab/>
      </w:r>
      <w:r w:rsidRPr="00CE2C34">
        <w:rPr>
          <w:snapToGrid w:val="0"/>
        </w:rPr>
        <w:tab/>
      </w:r>
      <w:r w:rsidRPr="00CE2C34">
        <w:rPr>
          <w:b/>
          <w:bCs/>
          <w:i/>
          <w:iCs/>
        </w:rPr>
        <w:t>06 / 47 / 513-240</w:t>
      </w:r>
    </w:p>
    <w:p w:rsidR="00813DAF" w:rsidRPr="00CE2C34" w:rsidRDefault="00813DAF" w:rsidP="00813DAF">
      <w:pPr>
        <w:ind w:firstLine="709"/>
        <w:jc w:val="both"/>
        <w:rPr>
          <w:snapToGrid w:val="0"/>
        </w:rPr>
      </w:pPr>
      <w:r w:rsidRPr="00CE2C34">
        <w:rPr>
          <w:snapToGrid w:val="0"/>
        </w:rPr>
        <w:t xml:space="preserve">Telefax: </w:t>
      </w:r>
      <w:r w:rsidRPr="00CE2C34">
        <w:rPr>
          <w:snapToGrid w:val="0"/>
        </w:rPr>
        <w:tab/>
      </w:r>
      <w:r w:rsidRPr="00CE2C34">
        <w:rPr>
          <w:snapToGrid w:val="0"/>
        </w:rPr>
        <w:tab/>
      </w:r>
      <w:r w:rsidRPr="00CE2C34">
        <w:rPr>
          <w:snapToGrid w:val="0"/>
        </w:rPr>
        <w:tab/>
      </w:r>
      <w:r w:rsidRPr="00CE2C34">
        <w:rPr>
          <w:b/>
          <w:bCs/>
          <w:i/>
          <w:iCs/>
        </w:rPr>
        <w:t>06 / 47 / 311-404</w:t>
      </w:r>
    </w:p>
    <w:p w:rsidR="00813DAF" w:rsidRPr="00CE2C34" w:rsidRDefault="00813DAF" w:rsidP="00813DAF">
      <w:pPr>
        <w:ind w:firstLine="709"/>
        <w:jc w:val="both"/>
        <w:rPr>
          <w:b/>
          <w:i/>
          <w:iCs/>
        </w:rPr>
      </w:pPr>
      <w:r w:rsidRPr="00CE2C34">
        <w:rPr>
          <w:snapToGrid w:val="0"/>
        </w:rPr>
        <w:t>Képviseletében eljár:</w:t>
      </w:r>
      <w:r w:rsidRPr="00CE2C34">
        <w:rPr>
          <w:snapToGrid w:val="0"/>
        </w:rPr>
        <w:tab/>
      </w:r>
      <w:r w:rsidRPr="00CE2C34">
        <w:rPr>
          <w:snapToGrid w:val="0"/>
        </w:rPr>
        <w:tab/>
      </w:r>
      <w:proofErr w:type="spellStart"/>
      <w:r w:rsidRPr="00CE2C34">
        <w:rPr>
          <w:b/>
          <w:bCs/>
          <w:i/>
          <w:iCs/>
        </w:rPr>
        <w:t>Aros</w:t>
      </w:r>
      <w:proofErr w:type="spellEnd"/>
      <w:r w:rsidRPr="00CE2C34">
        <w:rPr>
          <w:b/>
          <w:bCs/>
          <w:i/>
          <w:iCs/>
        </w:rPr>
        <w:t xml:space="preserve"> János polgármester</w:t>
      </w:r>
    </w:p>
    <w:p w:rsidR="00596969" w:rsidRPr="009C2E52" w:rsidRDefault="00596969" w:rsidP="009407C0">
      <w:pPr>
        <w:widowControl w:val="0"/>
        <w:spacing w:line="276" w:lineRule="auto"/>
        <w:ind w:left="567"/>
        <w:rPr>
          <w:lang w:val="da-DK"/>
        </w:rPr>
      </w:pPr>
      <w:r w:rsidRPr="009C2E52">
        <w:rPr>
          <w:lang w:val="da-DK"/>
        </w:rPr>
        <w:t>A továbbiakban: „</w:t>
      </w:r>
      <w:r w:rsidRPr="009C2E52">
        <w:rPr>
          <w:b/>
          <w:lang w:val="da-DK"/>
        </w:rPr>
        <w:t>Ajánlatkérő</w:t>
      </w:r>
      <w:r w:rsidRPr="009C2E52">
        <w:rPr>
          <w:lang w:val="da-DK"/>
        </w:rPr>
        <w:t>”</w:t>
      </w:r>
    </w:p>
    <w:p w:rsidR="00464A97" w:rsidRPr="009C2E52" w:rsidRDefault="00464A97" w:rsidP="009407C0">
      <w:pPr>
        <w:widowControl w:val="0"/>
        <w:spacing w:line="276" w:lineRule="auto"/>
        <w:ind w:left="567"/>
        <w:rPr>
          <w:lang w:val="da-DK"/>
        </w:rPr>
      </w:pPr>
    </w:p>
    <w:p w:rsidR="00372852" w:rsidRPr="009C2E52" w:rsidRDefault="00596969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" w:name="_Toc457853056"/>
      <w:r w:rsidRPr="009C2E52">
        <w:rPr>
          <w:bCs w:val="0"/>
          <w:i/>
          <w:sz w:val="24"/>
          <w:szCs w:val="24"/>
          <w:u w:val="single"/>
        </w:rPr>
        <w:t>Ajánlatkérő</w:t>
      </w:r>
      <w:r w:rsidR="00372852" w:rsidRPr="009C2E52">
        <w:rPr>
          <w:bCs w:val="0"/>
          <w:i/>
          <w:sz w:val="24"/>
          <w:szCs w:val="24"/>
          <w:u w:val="single"/>
        </w:rPr>
        <w:t xml:space="preserve"> nevében eljár</w:t>
      </w:r>
      <w:r w:rsidR="00D04843" w:rsidRPr="009C2E52">
        <w:rPr>
          <w:bCs w:val="0"/>
          <w:i/>
          <w:sz w:val="24"/>
          <w:szCs w:val="24"/>
          <w:u w:val="single"/>
        </w:rPr>
        <w:t>ó szervezet</w:t>
      </w:r>
      <w:r w:rsidR="00372852" w:rsidRPr="009C2E52">
        <w:rPr>
          <w:bCs w:val="0"/>
          <w:i/>
          <w:sz w:val="24"/>
          <w:szCs w:val="24"/>
          <w:u w:val="single"/>
        </w:rPr>
        <w:t>:</w:t>
      </w:r>
      <w:bookmarkEnd w:id="1"/>
    </w:p>
    <w:p w:rsidR="00907B3C" w:rsidRPr="009C2E52" w:rsidRDefault="00907B3C" w:rsidP="00907B3C">
      <w:pPr>
        <w:ind w:left="709"/>
        <w:rPr>
          <w:b/>
          <w:color w:val="000000"/>
        </w:rPr>
      </w:pPr>
      <w:r w:rsidRPr="009C2E52">
        <w:rPr>
          <w:b/>
          <w:color w:val="000000"/>
        </w:rPr>
        <w:t xml:space="preserve">Zemplén </w:t>
      </w:r>
      <w:proofErr w:type="spellStart"/>
      <w:r w:rsidRPr="009C2E52">
        <w:rPr>
          <w:b/>
          <w:color w:val="000000"/>
        </w:rPr>
        <w:t>Quality</w:t>
      </w:r>
      <w:proofErr w:type="spellEnd"/>
      <w:r w:rsidRPr="009C2E52">
        <w:rPr>
          <w:b/>
          <w:color w:val="000000"/>
        </w:rPr>
        <w:t xml:space="preserve"> Bt.</w:t>
      </w:r>
    </w:p>
    <w:tbl>
      <w:tblPr>
        <w:tblW w:w="734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2302"/>
        <w:gridCol w:w="5040"/>
      </w:tblGrid>
      <w:tr w:rsidR="00907B3C" w:rsidRPr="009C2E52" w:rsidTr="00907B3C">
        <w:trPr>
          <w:cantSplit/>
          <w:trHeight w:val="418"/>
        </w:trPr>
        <w:tc>
          <w:tcPr>
            <w:tcW w:w="2302" w:type="dxa"/>
            <w:vAlign w:val="center"/>
          </w:tcPr>
          <w:p w:rsidR="00907B3C" w:rsidRPr="009C2E52" w:rsidRDefault="00907B3C" w:rsidP="007464FB">
            <w:pPr>
              <w:ind w:right="-108"/>
            </w:pPr>
            <w:proofErr w:type="gramStart"/>
            <w:r w:rsidRPr="009C2E52">
              <w:t>Cím :</w:t>
            </w:r>
            <w:proofErr w:type="gramEnd"/>
          </w:p>
        </w:tc>
        <w:tc>
          <w:tcPr>
            <w:tcW w:w="5040" w:type="dxa"/>
            <w:vAlign w:val="center"/>
          </w:tcPr>
          <w:p w:rsidR="00907B3C" w:rsidRPr="009C2E52" w:rsidRDefault="00907B3C" w:rsidP="007464FB">
            <w:pPr>
              <w:ind w:firstLine="34"/>
            </w:pPr>
            <w:r w:rsidRPr="009C2E52">
              <w:t>3980 Sátoraljaújhely, Völgy utca 2.</w:t>
            </w:r>
          </w:p>
        </w:tc>
      </w:tr>
      <w:tr w:rsidR="00907B3C" w:rsidRPr="009C2E52" w:rsidTr="00907B3C">
        <w:trPr>
          <w:cantSplit/>
          <w:trHeight w:val="241"/>
        </w:trPr>
        <w:tc>
          <w:tcPr>
            <w:tcW w:w="2302" w:type="dxa"/>
            <w:vAlign w:val="center"/>
          </w:tcPr>
          <w:p w:rsidR="00907B3C" w:rsidRPr="009C2E52" w:rsidRDefault="00907B3C" w:rsidP="007464FB">
            <w:pPr>
              <w:ind w:right="-108"/>
            </w:pPr>
            <w:proofErr w:type="gramStart"/>
            <w:r w:rsidRPr="009C2E52">
              <w:t>Adószám :</w:t>
            </w:r>
            <w:proofErr w:type="gramEnd"/>
          </w:p>
        </w:tc>
        <w:tc>
          <w:tcPr>
            <w:tcW w:w="5040" w:type="dxa"/>
            <w:vAlign w:val="center"/>
          </w:tcPr>
          <w:p w:rsidR="00907B3C" w:rsidRPr="009C2E52" w:rsidRDefault="00907B3C" w:rsidP="007464FB">
            <w:pPr>
              <w:ind w:firstLine="34"/>
            </w:pPr>
            <w:r w:rsidRPr="009C2E52">
              <w:rPr>
                <w:bCs/>
              </w:rPr>
              <w:t>20560812-2-05</w:t>
            </w:r>
          </w:p>
        </w:tc>
      </w:tr>
      <w:tr w:rsidR="00907B3C" w:rsidRPr="009C2E52" w:rsidTr="007464FB">
        <w:trPr>
          <w:cantSplit/>
          <w:trHeight w:val="333"/>
        </w:trPr>
        <w:tc>
          <w:tcPr>
            <w:tcW w:w="2302" w:type="dxa"/>
          </w:tcPr>
          <w:p w:rsidR="00907B3C" w:rsidRPr="009C2E52" w:rsidRDefault="00907B3C" w:rsidP="007464FB">
            <w:pPr>
              <w:ind w:right="-108"/>
            </w:pPr>
            <w:r w:rsidRPr="009C2E52">
              <w:t xml:space="preserve">Képviseletében eljár:  </w:t>
            </w:r>
          </w:p>
        </w:tc>
        <w:tc>
          <w:tcPr>
            <w:tcW w:w="5040" w:type="dxa"/>
            <w:vAlign w:val="center"/>
          </w:tcPr>
          <w:p w:rsidR="00907B3C" w:rsidRPr="009C2E52" w:rsidRDefault="00907B3C" w:rsidP="007464FB">
            <w:pPr>
              <w:ind w:firstLine="34"/>
            </w:pPr>
            <w:r w:rsidRPr="009C2E52">
              <w:t xml:space="preserve">Szabadka Sándor </w:t>
            </w:r>
          </w:p>
          <w:p w:rsidR="00907B3C" w:rsidRPr="009C2E52" w:rsidRDefault="00907B3C" w:rsidP="007464FB">
            <w:pPr>
              <w:ind w:firstLine="34"/>
            </w:pPr>
            <w:r w:rsidRPr="009C2E52">
              <w:t xml:space="preserve">Felelős akkreditált közbeszerzési szaktanácsadó </w:t>
            </w:r>
          </w:p>
          <w:p w:rsidR="00907B3C" w:rsidRPr="009C2E52" w:rsidRDefault="00907B3C" w:rsidP="007464FB">
            <w:pPr>
              <w:ind w:firstLine="34"/>
            </w:pPr>
            <w:r w:rsidRPr="009C2E52">
              <w:t>Lajs</w:t>
            </w:r>
            <w:r w:rsidR="009C2E52" w:rsidRPr="009C2E52">
              <w:t>t</w:t>
            </w:r>
            <w:r w:rsidRPr="009C2E52">
              <w:t>romszám: 00844</w:t>
            </w:r>
          </w:p>
        </w:tc>
      </w:tr>
      <w:tr w:rsidR="00907B3C" w:rsidRPr="009C2E52" w:rsidTr="007464FB">
        <w:trPr>
          <w:cantSplit/>
          <w:trHeight w:val="310"/>
        </w:trPr>
        <w:tc>
          <w:tcPr>
            <w:tcW w:w="2302" w:type="dxa"/>
            <w:vAlign w:val="center"/>
          </w:tcPr>
          <w:p w:rsidR="00907B3C" w:rsidRPr="009C2E52" w:rsidRDefault="00907B3C" w:rsidP="007464FB">
            <w:pPr>
              <w:ind w:right="-108"/>
              <w:rPr>
                <w:b/>
                <w:bCs/>
              </w:rPr>
            </w:pPr>
            <w:r w:rsidRPr="009C2E52">
              <w:t>Mobil:</w:t>
            </w:r>
          </w:p>
        </w:tc>
        <w:tc>
          <w:tcPr>
            <w:tcW w:w="5040" w:type="dxa"/>
            <w:vAlign w:val="center"/>
          </w:tcPr>
          <w:p w:rsidR="00907B3C" w:rsidRPr="009C2E52" w:rsidRDefault="00542F4E" w:rsidP="007464FB">
            <w:pPr>
              <w:ind w:firstLine="34"/>
            </w:pPr>
            <w:r w:rsidRPr="009C2E52">
              <w:rPr>
                <w:bCs/>
              </w:rPr>
              <w:t>+36 30 2162613</w:t>
            </w:r>
          </w:p>
        </w:tc>
      </w:tr>
      <w:tr w:rsidR="00907B3C" w:rsidRPr="009C2E52" w:rsidTr="00907B3C">
        <w:trPr>
          <w:cantSplit/>
          <w:trHeight w:val="310"/>
        </w:trPr>
        <w:tc>
          <w:tcPr>
            <w:tcW w:w="2302" w:type="dxa"/>
            <w:vAlign w:val="center"/>
          </w:tcPr>
          <w:p w:rsidR="00907B3C" w:rsidRPr="009C2E52" w:rsidRDefault="00907B3C" w:rsidP="007464FB">
            <w:pPr>
              <w:ind w:right="-108"/>
              <w:rPr>
                <w:b/>
                <w:bCs/>
              </w:rPr>
            </w:pPr>
            <w:r w:rsidRPr="009C2E52">
              <w:t>Tel/Fax:</w:t>
            </w:r>
          </w:p>
        </w:tc>
        <w:tc>
          <w:tcPr>
            <w:tcW w:w="5040" w:type="dxa"/>
            <w:vAlign w:val="center"/>
          </w:tcPr>
          <w:p w:rsidR="00907B3C" w:rsidRPr="009C2E52" w:rsidRDefault="00907B3C" w:rsidP="007464FB">
            <w:pPr>
              <w:ind w:firstLine="34"/>
            </w:pPr>
            <w:r w:rsidRPr="009C2E52">
              <w:rPr>
                <w:bCs/>
              </w:rPr>
              <w:t>+36 47 322 703</w:t>
            </w:r>
          </w:p>
        </w:tc>
      </w:tr>
      <w:tr w:rsidR="00907B3C" w:rsidRPr="009C2E52" w:rsidTr="00907B3C">
        <w:trPr>
          <w:cantSplit/>
          <w:trHeight w:val="310"/>
        </w:trPr>
        <w:tc>
          <w:tcPr>
            <w:tcW w:w="2302" w:type="dxa"/>
            <w:vAlign w:val="center"/>
          </w:tcPr>
          <w:p w:rsidR="00907B3C" w:rsidRPr="009C2E52" w:rsidRDefault="00907B3C" w:rsidP="00907B3C">
            <w:pPr>
              <w:ind w:right="-108"/>
            </w:pPr>
            <w:r w:rsidRPr="009C2E52">
              <w:t xml:space="preserve">E-mail: </w:t>
            </w:r>
          </w:p>
        </w:tc>
        <w:tc>
          <w:tcPr>
            <w:tcW w:w="5040" w:type="dxa"/>
            <w:vAlign w:val="center"/>
          </w:tcPr>
          <w:p w:rsidR="00907B3C" w:rsidRPr="009C2E52" w:rsidRDefault="001A06B0" w:rsidP="007464FB">
            <w:pPr>
              <w:ind w:firstLine="34"/>
              <w:rPr>
                <w:bCs/>
              </w:rPr>
            </w:pPr>
            <w:hyperlink r:id="rId11" w:history="1">
              <w:r w:rsidR="00542F4E" w:rsidRPr="009C2E52">
                <w:rPr>
                  <w:rStyle w:val="Hiperhivatkozs"/>
                  <w:bCs/>
                </w:rPr>
                <w:t>info@közbeszerzesi.hu</w:t>
              </w:r>
            </w:hyperlink>
            <w:r w:rsidR="00542F4E" w:rsidRPr="009C2E52">
              <w:rPr>
                <w:bCs/>
              </w:rPr>
              <w:t xml:space="preserve"> </w:t>
            </w:r>
          </w:p>
        </w:tc>
      </w:tr>
    </w:tbl>
    <w:p w:rsidR="00372852" w:rsidRPr="009C2E52" w:rsidRDefault="00372852" w:rsidP="009407C0">
      <w:pPr>
        <w:widowControl w:val="0"/>
        <w:spacing w:line="276" w:lineRule="auto"/>
        <w:ind w:left="567"/>
        <w:rPr>
          <w:lang w:val="da-DK"/>
        </w:rPr>
      </w:pPr>
    </w:p>
    <w:p w:rsidR="00372852" w:rsidRPr="009C2E52" w:rsidRDefault="00372852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2" w:name="_Toc457853057"/>
      <w:r w:rsidRPr="009C2E52">
        <w:rPr>
          <w:bCs w:val="0"/>
          <w:i/>
          <w:sz w:val="24"/>
          <w:szCs w:val="24"/>
          <w:u w:val="single"/>
        </w:rPr>
        <w:t>A választott eljárás</w:t>
      </w:r>
      <w:r w:rsidR="00081D31" w:rsidRPr="009C2E52">
        <w:rPr>
          <w:bCs w:val="0"/>
          <w:i/>
          <w:sz w:val="24"/>
          <w:szCs w:val="24"/>
          <w:u w:val="single"/>
        </w:rPr>
        <w:t>:</w:t>
      </w:r>
      <w:bookmarkEnd w:id="2"/>
    </w:p>
    <w:p w:rsidR="00F252B5" w:rsidRPr="009C2E52" w:rsidRDefault="00596969" w:rsidP="00677810">
      <w:pPr>
        <w:widowControl w:val="0"/>
        <w:tabs>
          <w:tab w:val="left" w:pos="567"/>
        </w:tabs>
        <w:spacing w:line="276" w:lineRule="auto"/>
        <w:ind w:left="567"/>
        <w:jc w:val="both"/>
        <w:rPr>
          <w:bCs/>
        </w:rPr>
      </w:pPr>
      <w:r w:rsidRPr="009C2E52">
        <w:rPr>
          <w:bCs/>
        </w:rPr>
        <w:t>Ajánlatkérő</w:t>
      </w:r>
      <w:r w:rsidR="00D169FE" w:rsidRPr="009C2E52">
        <w:rPr>
          <w:bCs/>
        </w:rPr>
        <w:t xml:space="preserve"> a</w:t>
      </w:r>
      <w:r w:rsidR="00F252B5" w:rsidRPr="009C2E52">
        <w:rPr>
          <w:bCs/>
        </w:rPr>
        <w:t xml:space="preserve"> Közbeszerzésekről szóló </w:t>
      </w:r>
      <w:r w:rsidR="002A5434" w:rsidRPr="009C2E52">
        <w:rPr>
          <w:b/>
          <w:bCs/>
        </w:rPr>
        <w:t>201</w:t>
      </w:r>
      <w:r w:rsidR="00EF5265" w:rsidRPr="009C2E52">
        <w:rPr>
          <w:b/>
          <w:bCs/>
        </w:rPr>
        <w:t>5</w:t>
      </w:r>
      <w:r w:rsidR="00F252B5" w:rsidRPr="009C2E52">
        <w:rPr>
          <w:b/>
          <w:bCs/>
        </w:rPr>
        <w:t>. évi C</w:t>
      </w:r>
      <w:r w:rsidR="00EF5265" w:rsidRPr="009C2E52">
        <w:rPr>
          <w:b/>
          <w:bCs/>
        </w:rPr>
        <w:t>XLIII</w:t>
      </w:r>
      <w:r w:rsidR="00F252B5" w:rsidRPr="009C2E52">
        <w:rPr>
          <w:b/>
          <w:bCs/>
        </w:rPr>
        <w:t>.</w:t>
      </w:r>
      <w:r w:rsidR="00F252B5" w:rsidRPr="009C2E52">
        <w:rPr>
          <w:bCs/>
        </w:rPr>
        <w:t xml:space="preserve"> törvény (a továbbiakban: </w:t>
      </w:r>
      <w:r w:rsidR="003D7354" w:rsidRPr="009C2E52">
        <w:rPr>
          <w:bCs/>
        </w:rPr>
        <w:t>„</w:t>
      </w:r>
      <w:r w:rsidR="00F252B5" w:rsidRPr="009C2E52">
        <w:rPr>
          <w:b/>
          <w:bCs/>
        </w:rPr>
        <w:t>Kbt</w:t>
      </w:r>
      <w:r w:rsidR="00F252B5" w:rsidRPr="009C2E52">
        <w:rPr>
          <w:bCs/>
        </w:rPr>
        <w:t>.</w:t>
      </w:r>
      <w:r w:rsidR="003D7354" w:rsidRPr="009C2E52">
        <w:rPr>
          <w:bCs/>
        </w:rPr>
        <w:t>”</w:t>
      </w:r>
      <w:r w:rsidR="009C0C69" w:rsidRPr="009C2E52">
        <w:rPr>
          <w:bCs/>
        </w:rPr>
        <w:t xml:space="preserve">) </w:t>
      </w:r>
      <w:r w:rsidR="00542F4E" w:rsidRPr="009C2E52">
        <w:rPr>
          <w:bCs/>
        </w:rPr>
        <w:t>Harmadik rész, 115.§</w:t>
      </w:r>
      <w:r w:rsidR="009C2E52" w:rsidRPr="009C2E52">
        <w:rPr>
          <w:bCs/>
        </w:rPr>
        <w:t>.</w:t>
      </w:r>
      <w:r w:rsidR="00542F4E" w:rsidRPr="009C2E52">
        <w:rPr>
          <w:bCs/>
        </w:rPr>
        <w:t xml:space="preserve"> szerint, a nyílt eljárás nemzeti eljárásrendben irányadó szabályainak a jelen §</w:t>
      </w:r>
      <w:proofErr w:type="spellStart"/>
      <w:r w:rsidR="00542F4E" w:rsidRPr="009C2E52">
        <w:rPr>
          <w:bCs/>
        </w:rPr>
        <w:t>-ban</w:t>
      </w:r>
      <w:proofErr w:type="spellEnd"/>
      <w:r w:rsidR="00542F4E" w:rsidRPr="009C2E52">
        <w:rPr>
          <w:bCs/>
        </w:rPr>
        <w:t xml:space="preserve"> foglalt eltérésekkel történő alkalmazásával</w:t>
      </w:r>
      <w:r w:rsidR="00417B7D" w:rsidRPr="009C2E52">
        <w:rPr>
          <w:bCs/>
        </w:rPr>
        <w:t xml:space="preserve"> eljárást kezdeményez.</w:t>
      </w:r>
    </w:p>
    <w:p w:rsidR="0096197A" w:rsidRPr="009C2E52" w:rsidRDefault="00596969" w:rsidP="00677810">
      <w:pPr>
        <w:widowControl w:val="0"/>
        <w:tabs>
          <w:tab w:val="left" w:pos="567"/>
        </w:tabs>
        <w:spacing w:line="276" w:lineRule="auto"/>
        <w:ind w:left="567"/>
        <w:jc w:val="both"/>
        <w:rPr>
          <w:bCs/>
        </w:rPr>
      </w:pPr>
      <w:r w:rsidRPr="009C2E52">
        <w:rPr>
          <w:bCs/>
        </w:rPr>
        <w:t>Ajánlatkérő</w:t>
      </w:r>
      <w:r w:rsidR="0096197A" w:rsidRPr="009C2E52">
        <w:rPr>
          <w:bCs/>
        </w:rPr>
        <w:t xml:space="preserve"> az eljárás során </w:t>
      </w:r>
      <w:r w:rsidR="00427C09" w:rsidRPr="009C2E52">
        <w:rPr>
          <w:bCs/>
        </w:rPr>
        <w:t xml:space="preserve">a közbeszerzési eljárásokban az alkalmasság és a kizáró okok igazolásának, valamint a közbeszerzési műszaki leírás meghatározásának </w:t>
      </w:r>
      <w:r w:rsidR="0096197A" w:rsidRPr="009C2E52">
        <w:rPr>
          <w:bCs/>
        </w:rPr>
        <w:t>módjáról szóló</w:t>
      </w:r>
      <w:r w:rsidR="005F0250" w:rsidRPr="009C2E52">
        <w:rPr>
          <w:bCs/>
        </w:rPr>
        <w:t xml:space="preserve"> </w:t>
      </w:r>
      <w:r w:rsidR="00427C09" w:rsidRPr="009C2E52">
        <w:rPr>
          <w:b/>
          <w:bCs/>
        </w:rPr>
        <w:t>321</w:t>
      </w:r>
      <w:r w:rsidR="0096197A" w:rsidRPr="009C2E52">
        <w:rPr>
          <w:b/>
          <w:bCs/>
        </w:rPr>
        <w:t>/201</w:t>
      </w:r>
      <w:r w:rsidR="00427C09" w:rsidRPr="009C2E52">
        <w:rPr>
          <w:b/>
          <w:bCs/>
        </w:rPr>
        <w:t>5. (X.30.</w:t>
      </w:r>
      <w:r w:rsidR="0096197A" w:rsidRPr="009C2E52">
        <w:rPr>
          <w:b/>
          <w:bCs/>
        </w:rPr>
        <w:t>)</w:t>
      </w:r>
      <w:r w:rsidR="0096197A" w:rsidRPr="009C2E52">
        <w:rPr>
          <w:bCs/>
        </w:rPr>
        <w:t xml:space="preserve"> Kormányrendelet (a továbbiakban: „</w:t>
      </w:r>
      <w:r w:rsidR="0096197A" w:rsidRPr="009C2E52">
        <w:rPr>
          <w:b/>
          <w:bCs/>
        </w:rPr>
        <w:t>Rendelet</w:t>
      </w:r>
      <w:r w:rsidR="0096197A" w:rsidRPr="009C2E52">
        <w:rPr>
          <w:bCs/>
        </w:rPr>
        <w:t xml:space="preserve">”) előírásait figyelembe véve </w:t>
      </w:r>
      <w:r w:rsidR="009C2E52">
        <w:rPr>
          <w:bCs/>
        </w:rPr>
        <w:t>jár el</w:t>
      </w:r>
      <w:r w:rsidR="0096197A" w:rsidRPr="009C2E52">
        <w:rPr>
          <w:bCs/>
        </w:rPr>
        <w:t>.</w:t>
      </w:r>
    </w:p>
    <w:p w:rsidR="002A5434" w:rsidRPr="009C2E52" w:rsidRDefault="005F0250" w:rsidP="00677810">
      <w:pPr>
        <w:widowControl w:val="0"/>
        <w:tabs>
          <w:tab w:val="left" w:pos="567"/>
        </w:tabs>
        <w:spacing w:line="276" w:lineRule="auto"/>
        <w:ind w:left="567"/>
        <w:jc w:val="both"/>
        <w:rPr>
          <w:bCs/>
        </w:rPr>
      </w:pPr>
      <w:r w:rsidRPr="009C2E52">
        <w:rPr>
          <w:bCs/>
        </w:rPr>
        <w:t xml:space="preserve">Tekintettel arra, hogy az eljárás tárgyát építési beruházás képezi, Ajánlatkérő </w:t>
      </w:r>
      <w:r w:rsidRPr="009C2E52">
        <w:rPr>
          <w:bCs/>
          <w:color w:val="000000"/>
        </w:rPr>
        <w:t>az építési beruházások, valamint az építési beruházásokhoz kapcsolódó tervezői és mérnöki szolgáltatások közbeszerzésének részletes szabályairól szóló 322/2015. (X. 30.) Korm. rendelet (továbbiakban</w:t>
      </w:r>
      <w:r w:rsidRPr="009C2E52">
        <w:rPr>
          <w:b/>
          <w:bCs/>
          <w:color w:val="000000"/>
        </w:rPr>
        <w:t xml:space="preserve"> „322/2015. (X. 30.) Korm. rendelet”) </w:t>
      </w:r>
      <w:r w:rsidRPr="009C2E52">
        <w:rPr>
          <w:bCs/>
          <w:color w:val="000000"/>
        </w:rPr>
        <w:t>szabály</w:t>
      </w:r>
      <w:r w:rsidR="009C2E52">
        <w:rPr>
          <w:bCs/>
          <w:color w:val="000000"/>
        </w:rPr>
        <w:t>a</w:t>
      </w:r>
      <w:r w:rsidRPr="009C2E52">
        <w:rPr>
          <w:bCs/>
          <w:color w:val="000000"/>
        </w:rPr>
        <w:t xml:space="preserve">it is </w:t>
      </w:r>
      <w:r w:rsidR="009C2E52">
        <w:rPr>
          <w:bCs/>
          <w:color w:val="000000"/>
        </w:rPr>
        <w:t>alkalmazza</w:t>
      </w:r>
      <w:r w:rsidRPr="009C2E52">
        <w:rPr>
          <w:bCs/>
          <w:color w:val="000000"/>
        </w:rPr>
        <w:t>.</w:t>
      </w:r>
    </w:p>
    <w:p w:rsidR="00464A97" w:rsidRPr="009C2E52" w:rsidRDefault="00464A97" w:rsidP="009407C0">
      <w:pPr>
        <w:widowControl w:val="0"/>
        <w:spacing w:line="276" w:lineRule="auto"/>
        <w:ind w:left="567"/>
        <w:rPr>
          <w:bCs/>
        </w:rPr>
      </w:pPr>
    </w:p>
    <w:p w:rsidR="002A5434" w:rsidRPr="009C2E52" w:rsidRDefault="003F30B8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3" w:name="_Toc457853058"/>
      <w:r w:rsidRPr="009C2E52">
        <w:rPr>
          <w:bCs w:val="0"/>
          <w:i/>
          <w:sz w:val="24"/>
          <w:szCs w:val="24"/>
          <w:u w:val="single"/>
        </w:rPr>
        <w:t xml:space="preserve">A </w:t>
      </w:r>
      <w:r w:rsidR="00EF5265" w:rsidRPr="009C2E52">
        <w:rPr>
          <w:bCs w:val="0"/>
          <w:i/>
          <w:sz w:val="24"/>
          <w:szCs w:val="24"/>
          <w:u w:val="single"/>
        </w:rPr>
        <w:t xml:space="preserve">közbeszerzési </w:t>
      </w:r>
      <w:r w:rsidRPr="009C2E52">
        <w:rPr>
          <w:bCs w:val="0"/>
          <w:i/>
          <w:sz w:val="24"/>
          <w:szCs w:val="24"/>
          <w:u w:val="single"/>
        </w:rPr>
        <w:t>dokument</w:t>
      </w:r>
      <w:r w:rsidR="00EF5265" w:rsidRPr="009C2E52">
        <w:rPr>
          <w:bCs w:val="0"/>
          <w:i/>
          <w:sz w:val="24"/>
          <w:szCs w:val="24"/>
          <w:u w:val="single"/>
        </w:rPr>
        <w:t xml:space="preserve">umok </w:t>
      </w:r>
      <w:r w:rsidRPr="009C2E52">
        <w:rPr>
          <w:bCs w:val="0"/>
          <w:i/>
          <w:sz w:val="24"/>
          <w:szCs w:val="24"/>
          <w:u w:val="single"/>
        </w:rPr>
        <w:t>rendelkezésre bocsátásának módja</w:t>
      </w:r>
      <w:r w:rsidR="00FA43C5" w:rsidRPr="009C2E52">
        <w:rPr>
          <w:bCs w:val="0"/>
          <w:i/>
          <w:sz w:val="24"/>
          <w:szCs w:val="24"/>
          <w:u w:val="single"/>
        </w:rPr>
        <w:t>:</w:t>
      </w:r>
      <w:bookmarkEnd w:id="3"/>
    </w:p>
    <w:p w:rsidR="009C21E6" w:rsidRPr="009C2E52" w:rsidRDefault="009C21E6" w:rsidP="009407C0">
      <w:pPr>
        <w:widowControl w:val="0"/>
        <w:spacing w:line="276" w:lineRule="auto"/>
      </w:pPr>
    </w:p>
    <w:p w:rsidR="00160B8A" w:rsidRDefault="008916CE" w:rsidP="007B6B4C">
      <w:pPr>
        <w:shd w:val="clear" w:color="auto" w:fill="FFFFFF"/>
        <w:ind w:left="567"/>
        <w:jc w:val="both"/>
      </w:pPr>
      <w:r w:rsidRPr="009C2E52">
        <w:t>Ajánlatkérő a</w:t>
      </w:r>
      <w:r w:rsidR="00EF5265" w:rsidRPr="009C2E52">
        <w:t xml:space="preserve"> kö</w:t>
      </w:r>
      <w:r w:rsidRPr="009C2E52">
        <w:t>z</w:t>
      </w:r>
      <w:r w:rsidR="00EF5265" w:rsidRPr="009C2E52">
        <w:t>beszerzési dokumentumokat</w:t>
      </w:r>
      <w:r w:rsidR="00BD583C" w:rsidRPr="009C2E52">
        <w:t xml:space="preserve"> korlátlanul, teljes körűen és térítésmentesen </w:t>
      </w:r>
      <w:r w:rsidR="0022072B" w:rsidRPr="009C2E52">
        <w:t>az alábbi elektronikus elér</w:t>
      </w:r>
      <w:r w:rsidR="007B6B4C" w:rsidRPr="009C2E52">
        <w:t xml:space="preserve">hetőségen teszi hozzáférhetővé: </w:t>
      </w:r>
      <w:hyperlink r:id="rId12" w:history="1">
        <w:r w:rsidR="009C2E52" w:rsidRPr="0044495B">
          <w:rPr>
            <w:rStyle w:val="Hiperhivatkozs"/>
          </w:rPr>
          <w:t>www.kozbeszerzesi.hu</w:t>
        </w:r>
      </w:hyperlink>
    </w:p>
    <w:p w:rsidR="00464A97" w:rsidRPr="009C2E52" w:rsidRDefault="00160B8A" w:rsidP="007B6B4C">
      <w:pPr>
        <w:shd w:val="clear" w:color="auto" w:fill="FFFFFF"/>
        <w:ind w:left="567"/>
        <w:jc w:val="both"/>
      </w:pPr>
      <w:r>
        <w:t>A</w:t>
      </w:r>
      <w:r w:rsidR="00464A97" w:rsidRPr="009C2E52">
        <w:t>z eljárást megi</w:t>
      </w:r>
      <w:r w:rsidR="007B6B4C" w:rsidRPr="009C2E52">
        <w:t>ndító felhíváshoz mellékel</w:t>
      </w:r>
      <w:r>
        <w:t xml:space="preserve">t felhasználói azonosító és jelszó használatával az ajánlattevők </w:t>
      </w:r>
      <w:proofErr w:type="gramStart"/>
      <w:r>
        <w:t xml:space="preserve">a </w:t>
      </w:r>
      <w:r w:rsidR="007B6B4C" w:rsidRPr="009C2E52">
        <w:t xml:space="preserve"> </w:t>
      </w:r>
      <w:r>
        <w:t>megadott</w:t>
      </w:r>
      <w:proofErr w:type="gramEnd"/>
      <w:r>
        <w:t xml:space="preserve"> címről elektronikusan letölthetik valamennyi dokumentumot</w:t>
      </w:r>
      <w:r w:rsidR="00464A97" w:rsidRPr="009C2E52">
        <w:t>.</w:t>
      </w:r>
    </w:p>
    <w:p w:rsidR="002A03A1" w:rsidRPr="009C2E52" w:rsidRDefault="002A03A1" w:rsidP="009407C0">
      <w:pPr>
        <w:widowControl w:val="0"/>
        <w:spacing w:line="276" w:lineRule="auto"/>
        <w:rPr>
          <w:bCs/>
        </w:rPr>
      </w:pPr>
    </w:p>
    <w:p w:rsidR="003F30B8" w:rsidRPr="009C2E52" w:rsidRDefault="0022072B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r w:rsidRPr="009C2E52">
        <w:rPr>
          <w:bCs w:val="0"/>
          <w:i/>
          <w:sz w:val="24"/>
          <w:szCs w:val="24"/>
          <w:u w:val="single"/>
        </w:rPr>
        <w:lastRenderedPageBreak/>
        <w:t xml:space="preserve"> </w:t>
      </w:r>
      <w:bookmarkStart w:id="4" w:name="_Toc457853059"/>
      <w:r w:rsidR="003F30B8" w:rsidRPr="009C2E52">
        <w:rPr>
          <w:bCs w:val="0"/>
          <w:i/>
          <w:sz w:val="24"/>
          <w:szCs w:val="24"/>
          <w:u w:val="single"/>
        </w:rPr>
        <w:t>A közbeszerzés tárgya és mennyisége:</w:t>
      </w:r>
      <w:bookmarkEnd w:id="4"/>
    </w:p>
    <w:p w:rsidR="008D3DFB" w:rsidRPr="009C2E52" w:rsidRDefault="008D3DFB" w:rsidP="009407C0">
      <w:pPr>
        <w:widowControl w:val="0"/>
        <w:spacing w:line="276" w:lineRule="auto"/>
      </w:pPr>
    </w:p>
    <w:p w:rsidR="00D87002" w:rsidRPr="009C2E52" w:rsidRDefault="00B60F9A" w:rsidP="009407C0">
      <w:pPr>
        <w:widowControl w:val="0"/>
        <w:spacing w:line="276" w:lineRule="auto"/>
        <w:ind w:left="567"/>
      </w:pPr>
      <w:r w:rsidRPr="009C2E52">
        <w:t>5.1</w:t>
      </w:r>
      <w:r w:rsidRPr="009C2E52">
        <w:tab/>
      </w:r>
      <w:r w:rsidR="009655D0" w:rsidRPr="009C2E52">
        <w:t>A közbeszerzés tárgya</w:t>
      </w:r>
    </w:p>
    <w:p w:rsidR="009655D0" w:rsidRPr="0094596C" w:rsidRDefault="009655D0" w:rsidP="009407C0">
      <w:pPr>
        <w:widowControl w:val="0"/>
        <w:spacing w:line="276" w:lineRule="auto"/>
        <w:ind w:left="567"/>
        <w:rPr>
          <w:sz w:val="4"/>
          <w:szCs w:val="4"/>
        </w:rPr>
      </w:pPr>
    </w:p>
    <w:p w:rsidR="006B00A8" w:rsidRDefault="007416CA" w:rsidP="009407C0">
      <w:pPr>
        <w:spacing w:line="276" w:lineRule="auto"/>
        <w:ind w:left="567"/>
        <w:rPr>
          <w:snapToGrid w:val="0"/>
        </w:rPr>
      </w:pPr>
      <w:r>
        <w:rPr>
          <w:snapToGrid w:val="0"/>
        </w:rPr>
        <w:t>„</w:t>
      </w:r>
      <w:r w:rsidR="0080231F">
        <w:rPr>
          <w:snapToGrid w:val="0"/>
        </w:rPr>
        <w:t xml:space="preserve">Sárospatak, Határ u. </w:t>
      </w:r>
      <w:proofErr w:type="spellStart"/>
      <w:r w:rsidR="0080231F">
        <w:rPr>
          <w:snapToGrid w:val="0"/>
        </w:rPr>
        <w:t>burkolatfelújítás</w:t>
      </w:r>
      <w:proofErr w:type="spellEnd"/>
      <w:r>
        <w:rPr>
          <w:snapToGrid w:val="0"/>
        </w:rPr>
        <w:t>”</w:t>
      </w:r>
    </w:p>
    <w:p w:rsidR="007416CA" w:rsidRPr="009C2E52" w:rsidRDefault="007416CA" w:rsidP="009407C0">
      <w:pPr>
        <w:spacing w:line="276" w:lineRule="auto"/>
        <w:ind w:left="567"/>
        <w:rPr>
          <w:snapToGrid w:val="0"/>
        </w:rPr>
      </w:pPr>
    </w:p>
    <w:p w:rsidR="00D87002" w:rsidRPr="009C2E52" w:rsidRDefault="00B60F9A" w:rsidP="009407C0">
      <w:pPr>
        <w:spacing w:line="276" w:lineRule="auto"/>
        <w:ind w:left="567"/>
      </w:pPr>
      <w:r w:rsidRPr="009C2E52">
        <w:t>5.2</w:t>
      </w:r>
      <w:r w:rsidRPr="009C2E52">
        <w:tab/>
      </w:r>
      <w:r w:rsidR="00D87002" w:rsidRPr="009C2E52">
        <w:t>A közbeszerzés mennyisége</w:t>
      </w:r>
    </w:p>
    <w:p w:rsidR="00F23E3C" w:rsidRDefault="007416CA" w:rsidP="00160B8A">
      <w:pPr>
        <w:widowControl w:val="0"/>
        <w:spacing w:line="276" w:lineRule="auto"/>
        <w:ind w:left="567"/>
        <w:jc w:val="both"/>
      </w:pPr>
      <w:r w:rsidRPr="00734F51">
        <w:t xml:space="preserve">Ajánlatkérő </w:t>
      </w:r>
      <w:r w:rsidR="00F23E3C">
        <w:t xml:space="preserve">a </w:t>
      </w:r>
      <w:r w:rsidR="00F23E3C" w:rsidRPr="00F23E3C">
        <w:t>2068/2017. (XII. 28.) Korm. határozat</w:t>
      </w:r>
      <w:r w:rsidR="00F23E3C">
        <w:t xml:space="preserve">tal </w:t>
      </w:r>
      <w:proofErr w:type="gramStart"/>
      <w:r w:rsidR="00F23E3C">
        <w:t xml:space="preserve">megállapított </w:t>
      </w:r>
      <w:r w:rsidR="00F23E3C" w:rsidRPr="00F23E3C">
        <w:t xml:space="preserve"> </w:t>
      </w:r>
      <w:r w:rsidRPr="00734F51">
        <w:t>támogatási</w:t>
      </w:r>
      <w:proofErr w:type="gramEnd"/>
      <w:r w:rsidRPr="00734F51">
        <w:t xml:space="preserve"> forrásból</w:t>
      </w:r>
      <w:r w:rsidR="005B570B" w:rsidRPr="00734F51">
        <w:t xml:space="preserve"> </w:t>
      </w:r>
      <w:r w:rsidR="00F23E3C">
        <w:t xml:space="preserve"> a </w:t>
      </w:r>
      <w:r w:rsidR="00F23E3C" w:rsidRPr="00F23E3C">
        <w:t>Sárospatak, Határ u</w:t>
      </w:r>
      <w:r w:rsidR="00F23E3C">
        <w:t>tca</w:t>
      </w:r>
      <w:r w:rsidR="00F23E3C" w:rsidRPr="00F23E3C">
        <w:t xml:space="preserve"> </w:t>
      </w:r>
      <w:proofErr w:type="spellStart"/>
      <w:r w:rsidR="00F23E3C" w:rsidRPr="00F23E3C">
        <w:t>burkolatfelújítás</w:t>
      </w:r>
      <w:r w:rsidRPr="00734F51">
        <w:t>át</w:t>
      </w:r>
      <w:proofErr w:type="spellEnd"/>
      <w:r w:rsidRPr="00734F51">
        <w:t xml:space="preserve"> </w:t>
      </w:r>
      <w:r w:rsidR="005B570B" w:rsidRPr="00734F51">
        <w:t xml:space="preserve"> </w:t>
      </w:r>
      <w:r w:rsidRPr="00734F51">
        <w:t xml:space="preserve">tervezi megvalósítani </w:t>
      </w:r>
      <w:r w:rsidR="005B570B" w:rsidRPr="00734F51">
        <w:t xml:space="preserve">a rendelkezésre álló </w:t>
      </w:r>
      <w:r w:rsidR="005B570B" w:rsidRPr="00B95E56">
        <w:t xml:space="preserve">tervdokumentáció szerint. A beruházás </w:t>
      </w:r>
      <w:r w:rsidR="005D36E6" w:rsidRPr="00B95E56">
        <w:t xml:space="preserve">a </w:t>
      </w:r>
      <w:r w:rsidR="00F23E3C">
        <w:rPr>
          <w:b/>
        </w:rPr>
        <w:t xml:space="preserve">Sárospatak belterület </w:t>
      </w:r>
      <w:r w:rsidR="00F23E3C" w:rsidRPr="00F23E3C">
        <w:rPr>
          <w:b/>
        </w:rPr>
        <w:t>1093</w:t>
      </w:r>
      <w:r w:rsidR="00F23E3C">
        <w:rPr>
          <w:b/>
        </w:rPr>
        <w:t xml:space="preserve"> </w:t>
      </w:r>
      <w:proofErr w:type="spellStart"/>
      <w:r w:rsidR="00F23E3C">
        <w:rPr>
          <w:b/>
        </w:rPr>
        <w:t>hrsz-ú</w:t>
      </w:r>
      <w:proofErr w:type="spellEnd"/>
      <w:r w:rsidR="00F23E3C">
        <w:rPr>
          <w:b/>
        </w:rPr>
        <w:t xml:space="preserve"> </w:t>
      </w:r>
      <w:proofErr w:type="gramStart"/>
      <w:r w:rsidR="00F23E3C">
        <w:rPr>
          <w:b/>
        </w:rPr>
        <w:t xml:space="preserve">ingatlanon </w:t>
      </w:r>
      <w:r w:rsidR="005D36E6" w:rsidRPr="00B95E56">
        <w:t xml:space="preserve"> </w:t>
      </w:r>
      <w:r w:rsidR="005B570B" w:rsidRPr="00B95E56">
        <w:t xml:space="preserve"> kerül</w:t>
      </w:r>
      <w:proofErr w:type="gramEnd"/>
      <w:r w:rsidR="005B570B" w:rsidRPr="00B95E56">
        <w:t xml:space="preserve"> </w:t>
      </w:r>
      <w:r w:rsidR="00F23E3C">
        <w:t>megvalósításra</w:t>
      </w:r>
      <w:r w:rsidR="005B570B" w:rsidRPr="00B95E56">
        <w:t xml:space="preserve">. </w:t>
      </w:r>
      <w:r w:rsidR="00F23E3C">
        <w:t xml:space="preserve">A burkolat felújítása nem teherbírás növelési céllal került </w:t>
      </w:r>
      <w:r w:rsidR="00160B8A">
        <w:t xml:space="preserve">tervezésre, hanem az esztétikus </w:t>
      </w:r>
      <w:r w:rsidR="00F23E3C">
        <w:t>homogén kopóréteg kialakítása és a megfelelő mi</w:t>
      </w:r>
      <w:r w:rsidR="00160B8A">
        <w:t xml:space="preserve">nőségű közlekedés lehetőségének </w:t>
      </w:r>
      <w:r w:rsidR="00F23E3C">
        <w:t>megteremtése az elvárt feladat.</w:t>
      </w:r>
    </w:p>
    <w:p w:rsidR="00160B8A" w:rsidRDefault="005850C3" w:rsidP="00F23E3C">
      <w:pPr>
        <w:widowControl w:val="0"/>
        <w:spacing w:line="276" w:lineRule="auto"/>
        <w:ind w:left="567"/>
        <w:jc w:val="both"/>
      </w:pPr>
      <w:r>
        <w:t xml:space="preserve">A felújítás mennyisége: </w:t>
      </w:r>
    </w:p>
    <w:p w:rsidR="00F23E3C" w:rsidRDefault="005850C3" w:rsidP="00160B8A">
      <w:pPr>
        <w:pStyle w:val="Listaszerbekezds"/>
        <w:widowControl w:val="0"/>
        <w:numPr>
          <w:ilvl w:val="0"/>
          <w:numId w:val="39"/>
        </w:numPr>
        <w:spacing w:line="276" w:lineRule="auto"/>
      </w:pPr>
      <w:r w:rsidRPr="00160B8A">
        <w:rPr>
          <w:b/>
        </w:rPr>
        <w:t>Határ út 0+000 szelvénytől 0+656,3 szelvényig</w:t>
      </w:r>
      <w:r>
        <w:t xml:space="preserve"> </w:t>
      </w:r>
      <w:r w:rsidR="00160B8A">
        <w:t xml:space="preserve">(656,3 méter hosszban) a burkolat felújítása, </w:t>
      </w:r>
    </w:p>
    <w:p w:rsidR="00160B8A" w:rsidRP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A 0+000 és 0+475 szelvények között a meglévő szegély elbontása és helyére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„k” szegély építése </w:t>
      </w:r>
    </w:p>
    <w:p w:rsidR="00160B8A" w:rsidRP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A kapubejárókban a meglévő döntött, illetve süllyesztett szegélyek helyett „k”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szegély építése</w:t>
      </w:r>
    </w:p>
    <w:p w:rsidR="00160B8A" w:rsidRP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 xml:space="preserve">A 0+475 és a végszelvény között a meglévő szegély meghagyása, illetve </w:t>
      </w:r>
      <w:proofErr w:type="gramStart"/>
      <w:r>
        <w:rPr>
          <w:rStyle w:val="fontstyle01"/>
        </w:rPr>
        <w:t>a  törött</w:t>
      </w:r>
      <w:proofErr w:type="gramEnd"/>
      <w:r>
        <w:rPr>
          <w:rStyle w:val="fontstyle01"/>
        </w:rPr>
        <w:t xml:space="preserve"> vagy hiányzó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elemek 15x20x30-as szegélykövekkel történő pótlása</w:t>
      </w:r>
    </w:p>
    <w:p w:rsidR="00160B8A" w:rsidRP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 xml:space="preserve">A csatlakozó utcáknál a helyszínrajzon jelölt helyeken </w:t>
      </w:r>
      <w:proofErr w:type="spellStart"/>
      <w:r>
        <w:rPr>
          <w:rStyle w:val="fontstyle01"/>
        </w:rPr>
        <w:t>élvágást</w:t>
      </w:r>
      <w:proofErr w:type="spellEnd"/>
      <w:r>
        <w:rPr>
          <w:rStyle w:val="fontstyle01"/>
        </w:rPr>
        <w:t xml:space="preserve"> követően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burkolatmarással a </w:t>
      </w:r>
      <w:proofErr w:type="gramStart"/>
      <w:r>
        <w:rPr>
          <w:rStyle w:val="fontstyle01"/>
        </w:rPr>
        <w:t>csatlakozás  kialakítása</w:t>
      </w:r>
      <w:proofErr w:type="gramEnd"/>
    </w:p>
    <w:p w:rsidR="00160B8A" w:rsidRP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A burkolat fektetése előtt a közműaknák szintre emelése</w:t>
      </w:r>
    </w:p>
    <w:p w:rsidR="00160B8A" w:rsidRP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 xml:space="preserve">A kopórétegnek minimum 2.5 %-os oldaleséssel kell készülnie, ezért a </w:t>
      </w:r>
      <w:proofErr w:type="gramStart"/>
      <w:r>
        <w:rPr>
          <w:rStyle w:val="fontstyle01"/>
        </w:rPr>
        <w:t>szükséges  helyeken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profilozó kötőréteg terítése</w:t>
      </w:r>
    </w:p>
    <w:p w:rsidR="00160B8A" w:rsidRP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A burkolaton a meglévő hálós repedéseknél lokális pályaszerkezet csere a helyszínrajzon feltüntetett helyeken</w:t>
      </w:r>
    </w:p>
    <w:p w:rsidR="00160B8A" w:rsidRDefault="00160B8A" w:rsidP="00160B8A">
      <w:pPr>
        <w:pStyle w:val="Listaszerbekezds"/>
        <w:widowControl w:val="0"/>
        <w:numPr>
          <w:ilvl w:val="0"/>
          <w:numId w:val="39"/>
        </w:numPr>
        <w:spacing w:line="276" w:lineRule="auto"/>
      </w:pPr>
      <w:r>
        <w:rPr>
          <w:rStyle w:val="fontstyle01"/>
        </w:rPr>
        <w:t xml:space="preserve">A kopóréteg elkészítése után a burkolati jelek felfestése </w:t>
      </w:r>
      <w:proofErr w:type="spellStart"/>
      <w:r>
        <w:rPr>
          <w:rStyle w:val="fontstyle01"/>
        </w:rPr>
        <w:t>hidegplasztik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festékkel</w:t>
      </w:r>
    </w:p>
    <w:p w:rsidR="00F23E3C" w:rsidRDefault="00F23E3C" w:rsidP="00160B8A">
      <w:pPr>
        <w:widowControl w:val="0"/>
        <w:spacing w:line="276" w:lineRule="auto"/>
        <w:jc w:val="both"/>
      </w:pPr>
    </w:p>
    <w:p w:rsidR="00561EDE" w:rsidRPr="00B95E56" w:rsidRDefault="00561EDE" w:rsidP="00F23E3C">
      <w:pPr>
        <w:widowControl w:val="0"/>
        <w:spacing w:line="276" w:lineRule="auto"/>
        <w:ind w:left="567"/>
        <w:jc w:val="both"/>
      </w:pPr>
      <w:r w:rsidRPr="00B95E56">
        <w:t xml:space="preserve">A </w:t>
      </w:r>
      <w:proofErr w:type="gramStart"/>
      <w:r w:rsidR="00160B8A">
        <w:t xml:space="preserve">részletes </w:t>
      </w:r>
      <w:r w:rsidRPr="00B95E56">
        <w:t xml:space="preserve"> mennyiség</w:t>
      </w:r>
      <w:r w:rsidR="00160B8A">
        <w:t>i</w:t>
      </w:r>
      <w:proofErr w:type="gramEnd"/>
      <w:r w:rsidR="00160B8A">
        <w:t xml:space="preserve"> adatok</w:t>
      </w:r>
      <w:r w:rsidRPr="00B95E56">
        <w:t xml:space="preserve"> és a műszaki leírás a műszaki dokumentációban kerül részletesen kifejtésre.</w:t>
      </w:r>
    </w:p>
    <w:p w:rsidR="00342C3A" w:rsidRPr="00336A36" w:rsidRDefault="00E81C35" w:rsidP="00336A36">
      <w:pPr>
        <w:widowControl w:val="0"/>
        <w:tabs>
          <w:tab w:val="left" w:pos="3544"/>
        </w:tabs>
        <w:spacing w:line="276" w:lineRule="auto"/>
        <w:ind w:firstLine="567"/>
        <w:rPr>
          <w:bCs/>
        </w:rPr>
      </w:pPr>
      <w:r w:rsidRPr="007A4DFD">
        <w:rPr>
          <w:bCs/>
        </w:rPr>
        <w:t xml:space="preserve">CPV </w:t>
      </w:r>
      <w:proofErr w:type="gramStart"/>
      <w:r w:rsidRPr="007A4DFD">
        <w:rPr>
          <w:bCs/>
        </w:rPr>
        <w:t>kód</w:t>
      </w:r>
      <w:r w:rsidR="000438CA" w:rsidRPr="007A4DFD">
        <w:rPr>
          <w:bCs/>
        </w:rPr>
        <w:t>(</w:t>
      </w:r>
      <w:proofErr w:type="gramEnd"/>
      <w:r w:rsidR="000438CA" w:rsidRPr="007A4DFD">
        <w:rPr>
          <w:bCs/>
        </w:rPr>
        <w:t>ok)</w:t>
      </w:r>
      <w:r w:rsidRPr="007A4DFD">
        <w:rPr>
          <w:bCs/>
        </w:rPr>
        <w:t>:</w:t>
      </w: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4935"/>
      </w:tblGrid>
      <w:tr w:rsidR="007A4DFD" w:rsidRPr="007A4DFD" w:rsidTr="00581534">
        <w:tc>
          <w:tcPr>
            <w:tcW w:w="3592" w:type="dxa"/>
            <w:tcBorders>
              <w:bottom w:val="single" w:sz="4" w:space="0" w:color="auto"/>
            </w:tcBorders>
          </w:tcPr>
          <w:p w:rsidR="00342C3A" w:rsidRPr="007A4DFD" w:rsidRDefault="00127BC7" w:rsidP="009407C0">
            <w:pPr>
              <w:widowControl w:val="0"/>
              <w:spacing w:line="276" w:lineRule="auto"/>
              <w:jc w:val="center"/>
              <w:rPr>
                <w:b/>
              </w:rPr>
            </w:pPr>
            <w:proofErr w:type="spellStart"/>
            <w:r w:rsidRPr="007A4DFD">
              <w:rPr>
                <w:b/>
              </w:rPr>
              <w:t>CPV-kód</w:t>
            </w:r>
            <w:proofErr w:type="spellEnd"/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342C3A" w:rsidRPr="007A4DFD" w:rsidRDefault="00127BC7" w:rsidP="009407C0">
            <w:pPr>
              <w:widowControl w:val="0"/>
              <w:spacing w:line="276" w:lineRule="auto"/>
              <w:jc w:val="center"/>
            </w:pPr>
            <w:r w:rsidRPr="007A4DFD">
              <w:rPr>
                <w:b/>
              </w:rPr>
              <w:t>Megnevezés</w:t>
            </w:r>
            <w:r w:rsidR="00015E6A" w:rsidRPr="007A4DFD">
              <w:rPr>
                <w:b/>
              </w:rPr>
              <w:t>:</w:t>
            </w:r>
          </w:p>
        </w:tc>
      </w:tr>
      <w:tr w:rsidR="007A4DFD" w:rsidRPr="007A4DFD" w:rsidTr="00581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C1" w:rsidRPr="007A4DFD" w:rsidRDefault="00160B8A" w:rsidP="009407C0">
            <w:pPr>
              <w:widowControl w:val="0"/>
              <w:spacing w:line="276" w:lineRule="auto"/>
              <w:jc w:val="center"/>
            </w:pPr>
            <w:r w:rsidRPr="00160B8A">
              <w:t>45233223-8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C1" w:rsidRPr="007A4DFD" w:rsidRDefault="00160B8A" w:rsidP="009407C0">
            <w:pPr>
              <w:widowControl w:val="0"/>
              <w:spacing w:line="276" w:lineRule="auto"/>
              <w:jc w:val="center"/>
            </w:pPr>
            <w:r w:rsidRPr="00160B8A">
              <w:t>Úttest újraburkolása</w:t>
            </w:r>
          </w:p>
        </w:tc>
      </w:tr>
      <w:tr w:rsidR="007A4DFD" w:rsidRPr="007A4DFD" w:rsidTr="00581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2" w:rsidRPr="007A4DFD" w:rsidRDefault="00E74A2A" w:rsidP="009407C0">
            <w:pPr>
              <w:widowControl w:val="0"/>
              <w:spacing w:line="276" w:lineRule="auto"/>
              <w:jc w:val="center"/>
            </w:pPr>
            <w:r w:rsidRPr="00E74A2A">
              <w:t>45233142-6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2" w:rsidRPr="007A4DFD" w:rsidRDefault="00E74A2A" w:rsidP="009407C0">
            <w:pPr>
              <w:widowControl w:val="0"/>
              <w:spacing w:line="276" w:lineRule="auto"/>
              <w:jc w:val="center"/>
            </w:pPr>
            <w:r w:rsidRPr="00E74A2A">
              <w:t>Közútjavítás</w:t>
            </w:r>
          </w:p>
        </w:tc>
      </w:tr>
      <w:tr w:rsidR="007A4DFD" w:rsidRPr="007A4DFD" w:rsidTr="00581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6" w:rsidRPr="007A4DFD" w:rsidRDefault="00E74A2A" w:rsidP="009407C0">
            <w:pPr>
              <w:widowControl w:val="0"/>
              <w:spacing w:line="276" w:lineRule="auto"/>
              <w:jc w:val="center"/>
            </w:pPr>
            <w:r w:rsidRPr="00E74A2A">
              <w:t>45233221-4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6" w:rsidRPr="007A4DFD" w:rsidRDefault="00E74A2A" w:rsidP="009407C0">
            <w:pPr>
              <w:widowControl w:val="0"/>
              <w:spacing w:line="276" w:lineRule="auto"/>
              <w:jc w:val="center"/>
            </w:pPr>
            <w:r w:rsidRPr="00E74A2A">
              <w:t>Útburkolati jelek festése</w:t>
            </w:r>
          </w:p>
        </w:tc>
      </w:tr>
    </w:tbl>
    <w:p w:rsidR="00E929D2" w:rsidRPr="007A4DFD" w:rsidRDefault="00E929D2" w:rsidP="009407C0">
      <w:pPr>
        <w:pStyle w:val="Cmsor1"/>
        <w:numPr>
          <w:ilvl w:val="0"/>
          <w:numId w:val="0"/>
        </w:numPr>
        <w:spacing w:line="276" w:lineRule="auto"/>
        <w:ind w:left="567"/>
        <w:jc w:val="both"/>
        <w:rPr>
          <w:b w:val="0"/>
          <w:bCs w:val="0"/>
          <w:sz w:val="24"/>
          <w:szCs w:val="24"/>
        </w:rPr>
      </w:pPr>
    </w:p>
    <w:p w:rsidR="00E5645C" w:rsidRPr="007A4DFD" w:rsidRDefault="00E5645C" w:rsidP="009407C0">
      <w:pPr>
        <w:spacing w:line="276" w:lineRule="auto"/>
      </w:pPr>
    </w:p>
    <w:p w:rsidR="00372852" w:rsidRPr="007A4DFD" w:rsidRDefault="003F30B8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5" w:name="_Toc457853060"/>
      <w:r w:rsidRPr="007A4DFD">
        <w:rPr>
          <w:bCs w:val="0"/>
          <w:i/>
          <w:sz w:val="24"/>
          <w:szCs w:val="24"/>
          <w:u w:val="single"/>
        </w:rPr>
        <w:lastRenderedPageBreak/>
        <w:t>A szerződés meghatározása, amelynek megkötése érdekében a közbeszerzési eljárás lefolytatásra kerül</w:t>
      </w:r>
      <w:r w:rsidR="00081D31" w:rsidRPr="007A4DFD">
        <w:rPr>
          <w:bCs w:val="0"/>
          <w:i/>
          <w:sz w:val="24"/>
          <w:szCs w:val="24"/>
          <w:u w:val="single"/>
        </w:rPr>
        <w:t>:</w:t>
      </w:r>
      <w:bookmarkEnd w:id="5"/>
    </w:p>
    <w:p w:rsidR="00EF58C8" w:rsidRPr="007A4DFD" w:rsidRDefault="00EF58C8" w:rsidP="009407C0">
      <w:pPr>
        <w:spacing w:line="276" w:lineRule="auto"/>
        <w:ind w:left="567"/>
        <w:rPr>
          <w:snapToGrid w:val="0"/>
        </w:rPr>
      </w:pPr>
    </w:p>
    <w:p w:rsidR="006831CE" w:rsidRPr="007A4DFD" w:rsidRDefault="00464A97" w:rsidP="005432AC">
      <w:pPr>
        <w:spacing w:line="276" w:lineRule="auto"/>
        <w:ind w:left="567"/>
        <w:jc w:val="both"/>
        <w:rPr>
          <w:snapToGrid w:val="0"/>
        </w:rPr>
      </w:pPr>
      <w:r w:rsidRPr="007A4DFD">
        <w:rPr>
          <w:snapToGrid w:val="0"/>
        </w:rPr>
        <w:t xml:space="preserve">Határozott idejű </w:t>
      </w:r>
      <w:r w:rsidR="00452EBD" w:rsidRPr="007A4DFD">
        <w:rPr>
          <w:snapToGrid w:val="0"/>
        </w:rPr>
        <w:t xml:space="preserve">építési </w:t>
      </w:r>
      <w:r w:rsidRPr="007A4DFD">
        <w:rPr>
          <w:snapToGrid w:val="0"/>
        </w:rPr>
        <w:t>v</w:t>
      </w:r>
      <w:r w:rsidR="006831CE" w:rsidRPr="007A4DFD">
        <w:rPr>
          <w:snapToGrid w:val="0"/>
        </w:rPr>
        <w:t xml:space="preserve">állalkozási szerződés </w:t>
      </w:r>
      <w:r w:rsidR="00E74A2A" w:rsidRPr="00E74A2A">
        <w:rPr>
          <w:snapToGrid w:val="0"/>
        </w:rPr>
        <w:t xml:space="preserve">Sárospatak, Határ utca </w:t>
      </w:r>
      <w:proofErr w:type="spellStart"/>
      <w:r w:rsidR="00E74A2A" w:rsidRPr="00E74A2A">
        <w:rPr>
          <w:snapToGrid w:val="0"/>
        </w:rPr>
        <w:t>burkolatfelújításá</w:t>
      </w:r>
      <w:r w:rsidR="00E74A2A">
        <w:rPr>
          <w:snapToGrid w:val="0"/>
        </w:rPr>
        <w:t>ra</w:t>
      </w:r>
      <w:proofErr w:type="spellEnd"/>
      <w:r w:rsidR="006831CE" w:rsidRPr="007A4DFD">
        <w:rPr>
          <w:snapToGrid w:val="0"/>
        </w:rPr>
        <w:t>.</w:t>
      </w:r>
    </w:p>
    <w:p w:rsidR="00A14AC6" w:rsidRPr="007A4DFD" w:rsidRDefault="00A14AC6" w:rsidP="009407C0">
      <w:pPr>
        <w:spacing w:line="276" w:lineRule="auto"/>
        <w:ind w:left="567"/>
      </w:pPr>
    </w:p>
    <w:p w:rsidR="00372852" w:rsidRPr="007A4DFD" w:rsidRDefault="00372852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6" w:name="_Toc457853061"/>
      <w:r w:rsidRPr="007A4DFD">
        <w:rPr>
          <w:bCs w:val="0"/>
          <w:i/>
          <w:sz w:val="24"/>
          <w:szCs w:val="24"/>
          <w:u w:val="single"/>
        </w:rPr>
        <w:t>A szerződés időtartama, vagy a teljesítés határideje:</w:t>
      </w:r>
      <w:bookmarkEnd w:id="6"/>
    </w:p>
    <w:p w:rsidR="00630F3C" w:rsidRPr="007A4DFD" w:rsidRDefault="00630F3C" w:rsidP="009407C0">
      <w:pPr>
        <w:widowControl w:val="0"/>
        <w:tabs>
          <w:tab w:val="left" w:pos="6300"/>
        </w:tabs>
        <w:spacing w:line="276" w:lineRule="auto"/>
        <w:ind w:left="567"/>
      </w:pPr>
    </w:p>
    <w:p w:rsidR="00734F51" w:rsidRDefault="00EC4E38" w:rsidP="009407C0">
      <w:pPr>
        <w:pStyle w:val="Szvegtrzsbehzssal"/>
        <w:widowControl w:val="0"/>
        <w:tabs>
          <w:tab w:val="right" w:pos="9000"/>
        </w:tabs>
        <w:suppressAutoHyphens w:val="0"/>
        <w:spacing w:after="0" w:line="276" w:lineRule="auto"/>
        <w:ind w:left="540" w:right="-108"/>
      </w:pPr>
      <w:r w:rsidRPr="007A4DFD">
        <w:t xml:space="preserve">A szerződés </w:t>
      </w:r>
      <w:r w:rsidR="00722FAC" w:rsidRPr="007A4DFD">
        <w:t xml:space="preserve">annak </w:t>
      </w:r>
      <w:r w:rsidR="0005440A" w:rsidRPr="007A4DFD">
        <w:t xml:space="preserve">mindkét fél általi </w:t>
      </w:r>
      <w:r w:rsidR="00722FAC" w:rsidRPr="007A4DFD">
        <w:t>aláírásának napjával lép hatályba</w:t>
      </w:r>
      <w:r w:rsidR="0028043D" w:rsidRPr="007A4DFD">
        <w:t xml:space="preserve">. </w:t>
      </w:r>
    </w:p>
    <w:p w:rsidR="00734F51" w:rsidRDefault="0028043D" w:rsidP="009407C0">
      <w:pPr>
        <w:pStyle w:val="Szvegtrzsbehzssal"/>
        <w:widowControl w:val="0"/>
        <w:tabs>
          <w:tab w:val="right" w:pos="9000"/>
        </w:tabs>
        <w:suppressAutoHyphens w:val="0"/>
        <w:spacing w:after="0" w:line="276" w:lineRule="auto"/>
        <w:ind w:left="540" w:right="-108"/>
        <w:rPr>
          <w:lang w:eastAsia="hu-HU"/>
        </w:rPr>
      </w:pPr>
      <w:r w:rsidRPr="007A4DFD">
        <w:t xml:space="preserve">A </w:t>
      </w:r>
      <w:r w:rsidR="0027281E" w:rsidRPr="007A4DFD">
        <w:t xml:space="preserve">teljesítés </w:t>
      </w:r>
      <w:r w:rsidR="00E74A2A">
        <w:t>vég</w:t>
      </w:r>
      <w:r w:rsidR="0027281E" w:rsidRPr="007A4DFD">
        <w:t>határideje</w:t>
      </w:r>
      <w:r w:rsidRPr="007A4DFD">
        <w:t xml:space="preserve"> </w:t>
      </w:r>
      <w:r w:rsidR="00734F51">
        <w:t xml:space="preserve">2018. </w:t>
      </w:r>
      <w:r w:rsidR="00E74A2A">
        <w:t>július 20, mely időpontra a műszaki átadás lezárására sor kell, hogy kerüljön.</w:t>
      </w:r>
    </w:p>
    <w:p w:rsidR="00B3072D" w:rsidRPr="007A4DFD" w:rsidRDefault="00FC63C6" w:rsidP="009407C0">
      <w:pPr>
        <w:pStyle w:val="Szvegtrzsbehzssal"/>
        <w:widowControl w:val="0"/>
        <w:tabs>
          <w:tab w:val="right" w:pos="9000"/>
        </w:tabs>
        <w:suppressAutoHyphens w:val="0"/>
        <w:spacing w:after="0" w:line="276" w:lineRule="auto"/>
        <w:ind w:left="540" w:right="-108"/>
      </w:pPr>
      <w:r w:rsidRPr="007A4DFD">
        <w:rPr>
          <w:lang w:eastAsia="hu-HU"/>
        </w:rPr>
        <w:t xml:space="preserve">Megrendelő </w:t>
      </w:r>
      <w:r w:rsidRPr="007A4DFD">
        <w:t xml:space="preserve">az ajánlat szerinti előteljesítésre vonatkozó </w:t>
      </w:r>
      <w:proofErr w:type="gramStart"/>
      <w:r w:rsidR="00734F51">
        <w:t xml:space="preserve">mértéket </w:t>
      </w:r>
      <w:r w:rsidRPr="007A4DFD">
        <w:t xml:space="preserve"> levonva</w:t>
      </w:r>
      <w:proofErr w:type="gramEnd"/>
      <w:r w:rsidRPr="007A4DFD">
        <w:t xml:space="preserve"> határozza meg a szerződésben szereplő, végső határidőt. </w:t>
      </w:r>
      <w:r w:rsidR="00B3072D" w:rsidRPr="007A4DFD">
        <w:t>A</w:t>
      </w:r>
      <w:r w:rsidR="004E71E3" w:rsidRPr="007A4DFD">
        <w:t> </w:t>
      </w:r>
      <w:r w:rsidR="00B3072D" w:rsidRPr="007A4DFD">
        <w:t xml:space="preserve">munkaterület átadásáról Megrendelő a szerződéskötést követő </w:t>
      </w:r>
      <w:r w:rsidR="00E74A2A">
        <w:t>2</w:t>
      </w:r>
      <w:r w:rsidR="00B3072D" w:rsidRPr="007A4DFD">
        <w:t xml:space="preserve"> munkanapon belül gondoskodik.</w:t>
      </w:r>
    </w:p>
    <w:p w:rsidR="00FB19C2" w:rsidRPr="0094596C" w:rsidRDefault="00E519DF" w:rsidP="0094596C">
      <w:pPr>
        <w:pStyle w:val="Szvegtrzsbehzssal"/>
        <w:widowControl w:val="0"/>
        <w:tabs>
          <w:tab w:val="right" w:pos="9000"/>
        </w:tabs>
        <w:suppressAutoHyphens w:val="0"/>
        <w:spacing w:after="0" w:line="276" w:lineRule="auto"/>
        <w:ind w:left="540" w:right="-108"/>
        <w:rPr>
          <w:b/>
          <w:i/>
        </w:rPr>
      </w:pPr>
      <w:r w:rsidRPr="007A4DFD">
        <w:t xml:space="preserve">Ajánlattevőknek a határidő számítása során a kivitelezéshez általuk szükségesnek ítélt időtartamba az időjárási körülmények miatt </w:t>
      </w:r>
      <w:r w:rsidR="00E74A2A">
        <w:t>7</w:t>
      </w:r>
      <w:r w:rsidRPr="007A4DFD">
        <w:t xml:space="preserve"> napos tartalékidőt is számításba kell venni. ( Ajánlatkérő ennek eredményeképpen a teljesítési határidő módosítására vonatkozó indokként az időjárási körülmények miatti akadályoztatást nem fogadja el!)</w:t>
      </w:r>
    </w:p>
    <w:p w:rsidR="007244DE" w:rsidRPr="009C2E52" w:rsidRDefault="007244DE" w:rsidP="009407C0">
      <w:pPr>
        <w:widowControl w:val="0"/>
        <w:tabs>
          <w:tab w:val="left" w:pos="6300"/>
        </w:tabs>
        <w:spacing w:line="276" w:lineRule="auto"/>
        <w:rPr>
          <w:b/>
        </w:rPr>
      </w:pPr>
    </w:p>
    <w:p w:rsidR="00372852" w:rsidRPr="009C2E52" w:rsidRDefault="00372852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7" w:name="_Toc457853062"/>
      <w:r w:rsidRPr="009C2E52">
        <w:rPr>
          <w:bCs w:val="0"/>
          <w:i/>
          <w:sz w:val="24"/>
          <w:szCs w:val="24"/>
          <w:u w:val="single"/>
        </w:rPr>
        <w:t>A teljesítés helye:</w:t>
      </w:r>
      <w:bookmarkEnd w:id="7"/>
    </w:p>
    <w:p w:rsidR="00372852" w:rsidRPr="009C2E52" w:rsidRDefault="00372852" w:rsidP="009407C0">
      <w:pPr>
        <w:widowControl w:val="0"/>
        <w:spacing w:line="276" w:lineRule="auto"/>
        <w:ind w:left="567"/>
        <w:rPr>
          <w:bCs/>
          <w:u w:val="single"/>
        </w:rPr>
      </w:pPr>
    </w:p>
    <w:p w:rsidR="002A676F" w:rsidRPr="009C2E52" w:rsidRDefault="00E72307" w:rsidP="009407C0">
      <w:pPr>
        <w:widowControl w:val="0"/>
        <w:spacing w:line="276" w:lineRule="auto"/>
        <w:ind w:left="3544" w:hanging="2977"/>
      </w:pPr>
      <w:r w:rsidRPr="009C2E52">
        <w:t xml:space="preserve">Természetbeni megjelölés: </w:t>
      </w:r>
      <w:r w:rsidRPr="009C2E52">
        <w:tab/>
      </w:r>
      <w:r w:rsidR="007A4DFD" w:rsidRPr="007A4DFD">
        <w:t xml:space="preserve">3950 </w:t>
      </w:r>
      <w:r w:rsidR="00E74A2A" w:rsidRPr="00E74A2A">
        <w:t>Sárospatak, Határ utca</w:t>
      </w:r>
      <w:r w:rsidR="007A4DFD" w:rsidRPr="007A4DFD">
        <w:t xml:space="preserve">. </w:t>
      </w:r>
      <w:r w:rsidR="0085101F">
        <w:t>(</w:t>
      </w:r>
      <w:r w:rsidR="007A4DFD">
        <w:t>Hrsz.:</w:t>
      </w:r>
      <w:r w:rsidR="00E74A2A" w:rsidRPr="00E74A2A">
        <w:t xml:space="preserve"> 1093</w:t>
      </w:r>
      <w:r w:rsidRPr="009C2E52">
        <w:t>)</w:t>
      </w:r>
    </w:p>
    <w:p w:rsidR="00EF27B7" w:rsidRPr="009C2E52" w:rsidRDefault="002A676F" w:rsidP="009407C0">
      <w:pPr>
        <w:widowControl w:val="0"/>
        <w:spacing w:line="276" w:lineRule="auto"/>
        <w:ind w:left="567"/>
        <w:rPr>
          <w:bCs/>
        </w:rPr>
      </w:pPr>
      <w:r w:rsidRPr="009C2E52">
        <w:t>NUTS Kód:</w:t>
      </w:r>
      <w:r w:rsidR="00AF2C82" w:rsidRPr="009C2E52">
        <w:tab/>
      </w:r>
      <w:r w:rsidR="00AF2C82" w:rsidRPr="009C2E52">
        <w:tab/>
      </w:r>
      <w:r w:rsidR="00AF2C82" w:rsidRPr="009C2E52">
        <w:tab/>
      </w:r>
      <w:r w:rsidR="00D2461D" w:rsidRPr="009C2E52">
        <w:t>HU311</w:t>
      </w:r>
    </w:p>
    <w:p w:rsidR="007B0BF9" w:rsidRPr="009C2E52" w:rsidRDefault="007B0BF9" w:rsidP="00336A36">
      <w:pPr>
        <w:widowControl w:val="0"/>
        <w:spacing w:line="276" w:lineRule="auto"/>
        <w:rPr>
          <w:bCs/>
        </w:rPr>
      </w:pPr>
    </w:p>
    <w:p w:rsidR="00372852" w:rsidRPr="009C2E52" w:rsidRDefault="003F30B8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8" w:name="_Toc457853063"/>
      <w:r w:rsidRPr="009C2E52">
        <w:rPr>
          <w:bCs w:val="0"/>
          <w:i/>
          <w:sz w:val="24"/>
          <w:szCs w:val="24"/>
          <w:u w:val="single"/>
        </w:rPr>
        <w:t>Az ellenszolgáltatás teljesítésének feltételei vagy a vonatkozó jogszabályokra hivatkozás</w:t>
      </w:r>
      <w:r w:rsidR="00081D31" w:rsidRPr="009C2E52">
        <w:rPr>
          <w:bCs w:val="0"/>
          <w:i/>
          <w:sz w:val="24"/>
          <w:szCs w:val="24"/>
          <w:u w:val="single"/>
        </w:rPr>
        <w:t>:</w:t>
      </w:r>
      <w:bookmarkEnd w:id="8"/>
    </w:p>
    <w:p w:rsidR="00446CD5" w:rsidRPr="009C2E52" w:rsidRDefault="00446CD5" w:rsidP="0094596C">
      <w:pPr>
        <w:widowControl w:val="0"/>
        <w:tabs>
          <w:tab w:val="right" w:leader="underscore" w:pos="9072"/>
        </w:tabs>
        <w:spacing w:line="276" w:lineRule="auto"/>
        <w:ind w:left="567"/>
        <w:jc w:val="both"/>
      </w:pPr>
      <w:r w:rsidRPr="009C2E52">
        <w:t>A teljesítés igazolására a Kbt. 13</w:t>
      </w:r>
      <w:r w:rsidR="00A04C3F" w:rsidRPr="009C2E52">
        <w:t>5</w:t>
      </w:r>
      <w:r w:rsidRPr="009C2E52">
        <w:t>. § (1)</w:t>
      </w:r>
      <w:r w:rsidR="00077120" w:rsidRPr="009C2E52">
        <w:t>-(2)</w:t>
      </w:r>
      <w:r w:rsidR="004A20F9" w:rsidRPr="009C2E52">
        <w:t xml:space="preserve"> </w:t>
      </w:r>
      <w:r w:rsidRPr="009C2E52">
        <w:t>bekezdésének a rendelkezései az irányadóak.</w:t>
      </w:r>
    </w:p>
    <w:p w:rsidR="00446CD5" w:rsidRPr="009C2E52" w:rsidRDefault="00446CD5" w:rsidP="0094596C">
      <w:pPr>
        <w:widowControl w:val="0"/>
        <w:tabs>
          <w:tab w:val="right" w:leader="underscore" w:pos="9072"/>
        </w:tabs>
        <w:spacing w:line="276" w:lineRule="auto"/>
        <w:ind w:left="567"/>
        <w:jc w:val="both"/>
      </w:pPr>
      <w:r w:rsidRPr="009C2E52">
        <w:t xml:space="preserve">Az ellenszolgáltatás az igazolt teljesítéseket követően </w:t>
      </w:r>
      <w:r w:rsidR="004A20F9" w:rsidRPr="009C2E52">
        <w:t>A</w:t>
      </w:r>
      <w:r w:rsidRPr="009C2E52">
        <w:t>já</w:t>
      </w:r>
      <w:r w:rsidR="00464A97" w:rsidRPr="009C2E52">
        <w:t>nlattevő által benyújtott vég</w:t>
      </w:r>
      <w:r w:rsidRPr="009C2E52">
        <w:t xml:space="preserve">számla alapján átutalással </w:t>
      </w:r>
      <w:r w:rsidR="0005440A" w:rsidRPr="009C2E52">
        <w:t xml:space="preserve">– </w:t>
      </w:r>
      <w:r w:rsidR="00464A97" w:rsidRPr="009C2E52">
        <w:t xml:space="preserve">magyar </w:t>
      </w:r>
      <w:r w:rsidR="0005440A" w:rsidRPr="009C2E52">
        <w:t xml:space="preserve">forintban - </w:t>
      </w:r>
      <w:r w:rsidRPr="009C2E52">
        <w:t>kerül kiegyenlítésre a</w:t>
      </w:r>
      <w:r w:rsidR="005962EE" w:rsidRPr="009C2E52">
        <w:t xml:space="preserve"> </w:t>
      </w:r>
      <w:r w:rsidRPr="009C2E52">
        <w:t xml:space="preserve">Ptk. </w:t>
      </w:r>
      <w:r w:rsidR="00B640A2" w:rsidRPr="009C2E52">
        <w:t xml:space="preserve">6:130. § (1)-(2) bekezdései </w:t>
      </w:r>
      <w:r w:rsidRPr="009C2E52">
        <w:t>és a Kbt. 13</w:t>
      </w:r>
      <w:r w:rsidR="00A04C3F" w:rsidRPr="009C2E52">
        <w:t>5</w:t>
      </w:r>
      <w:r w:rsidRPr="009C2E52">
        <w:t xml:space="preserve">. § </w:t>
      </w:r>
      <w:r w:rsidR="00FC1FB9" w:rsidRPr="009C2E52">
        <w:t>(</w:t>
      </w:r>
      <w:r w:rsidRPr="009C2E52">
        <w:t xml:space="preserve">6) bekezdései szerint - a </w:t>
      </w:r>
      <w:r w:rsidR="00D41CCB" w:rsidRPr="009C2E52">
        <w:t xml:space="preserve">helyesen kiállított </w:t>
      </w:r>
      <w:r w:rsidR="00464A97" w:rsidRPr="009C2E52">
        <w:t>rész / vég</w:t>
      </w:r>
      <w:r w:rsidRPr="009C2E52">
        <w:t xml:space="preserve">számla kézhezvételétől számított </w:t>
      </w:r>
      <w:r w:rsidR="0005440A" w:rsidRPr="009C2E52">
        <w:t>30</w:t>
      </w:r>
      <w:r w:rsidR="00D2461D" w:rsidRPr="009C2E52">
        <w:t xml:space="preserve"> </w:t>
      </w:r>
      <w:r w:rsidRPr="009C2E52">
        <w:t>napon belül.</w:t>
      </w:r>
    </w:p>
    <w:p w:rsidR="00077120" w:rsidRPr="009C2E52" w:rsidRDefault="00464A97" w:rsidP="00677810">
      <w:pPr>
        <w:widowControl w:val="0"/>
        <w:tabs>
          <w:tab w:val="right" w:leader="underscore" w:pos="9072"/>
        </w:tabs>
        <w:spacing w:line="276" w:lineRule="auto"/>
        <w:ind w:left="567"/>
        <w:jc w:val="both"/>
      </w:pPr>
      <w:r w:rsidRPr="009C2E52">
        <w:t>Amennyiben a nyertes A</w:t>
      </w:r>
      <w:r w:rsidR="00077120" w:rsidRPr="009C2E52">
        <w:t>jánlattevő a teljesítéshez alvállalkozót vesz igénybe, úgy a Ptk. 6:130. § (1)-(2) bekezdésétől eltérően a Kbt. 135. § (3) bekezdésében foglalt szabályok szerint történik a szerződésben foglalt ellenérték kifizetése.</w:t>
      </w:r>
    </w:p>
    <w:p w:rsidR="00446CD5" w:rsidRPr="009C2E52" w:rsidRDefault="00361181" w:rsidP="00FD2C8C">
      <w:pPr>
        <w:widowControl w:val="0"/>
        <w:tabs>
          <w:tab w:val="right" w:leader="underscore" w:pos="9072"/>
        </w:tabs>
        <w:spacing w:line="276" w:lineRule="auto"/>
        <w:ind w:left="567"/>
      </w:pPr>
      <w:r w:rsidRPr="009C2E52">
        <w:t>A számla szerinti nettó ellenszolgáltatás a szerződés megvalós</w:t>
      </w:r>
      <w:r w:rsidR="00FD2C8C">
        <w:t>ult értékét nem haladhatja meg.</w:t>
      </w:r>
    </w:p>
    <w:p w:rsidR="00464A97" w:rsidRPr="009C2E52" w:rsidRDefault="00464A97" w:rsidP="00FD2C8C">
      <w:pPr>
        <w:widowControl w:val="0"/>
        <w:tabs>
          <w:tab w:val="right" w:leader="underscore" w:pos="9072"/>
        </w:tabs>
        <w:spacing w:line="276" w:lineRule="auto"/>
        <w:ind w:left="567"/>
        <w:jc w:val="both"/>
      </w:pPr>
      <w:r w:rsidRPr="009C2E52">
        <w:t>Nyertes A</w:t>
      </w:r>
      <w:r w:rsidR="005D4820" w:rsidRPr="009C2E52">
        <w:t xml:space="preserve">jánlattevő </w:t>
      </w:r>
      <w:r w:rsidR="00FD2C8C">
        <w:t xml:space="preserve">egy előlegbekérő (majd a pénzügyi teljesítést követően előlegszámla), </w:t>
      </w:r>
      <w:r w:rsidR="005D4820" w:rsidRPr="009C2E52">
        <w:t>és a teljes körű műszaki átadás-átvétel lezárását követően egy darab v</w:t>
      </w:r>
      <w:r w:rsidR="00FD2C8C">
        <w:t>égszámla benyújtására jogosult.</w:t>
      </w:r>
    </w:p>
    <w:p w:rsidR="00722FAC" w:rsidRPr="009C2E52" w:rsidRDefault="00C26E3A" w:rsidP="00FD2C8C">
      <w:pPr>
        <w:widowControl w:val="0"/>
        <w:tabs>
          <w:tab w:val="right" w:leader="underscore" w:pos="9072"/>
        </w:tabs>
        <w:spacing w:line="276" w:lineRule="auto"/>
        <w:ind w:left="567"/>
        <w:jc w:val="both"/>
      </w:pPr>
      <w:r w:rsidRPr="009C2E52">
        <w:t>A végszámla a jelen felhívás 5.</w:t>
      </w:r>
      <w:r w:rsidR="005962EE" w:rsidRPr="009C2E52">
        <w:t xml:space="preserve"> </w:t>
      </w:r>
      <w:r w:rsidRPr="009C2E52">
        <w:t>„A közbeszerzés tárgya és mennyisége” pontjában meghatározott feladat szerződésszerű telj</w:t>
      </w:r>
      <w:r w:rsidR="001A06B0">
        <w:t>esítését követően nyújtható be.</w:t>
      </w:r>
    </w:p>
    <w:p w:rsidR="00581534" w:rsidRPr="009C2E52" w:rsidRDefault="00BE1182" w:rsidP="006C5314">
      <w:pPr>
        <w:widowControl w:val="0"/>
        <w:tabs>
          <w:tab w:val="right" w:leader="underscore" w:pos="9072"/>
        </w:tabs>
        <w:spacing w:line="276" w:lineRule="auto"/>
        <w:ind w:left="567"/>
        <w:jc w:val="both"/>
      </w:pPr>
      <w:r w:rsidRPr="009C2E52">
        <w:t xml:space="preserve">Ajánlatkérő a </w:t>
      </w:r>
      <w:r w:rsidR="006304E2" w:rsidRPr="009C2E52">
        <w:t xml:space="preserve">Kbt. 135. § (7) bekezdése alapján a </w:t>
      </w:r>
      <w:r w:rsidRPr="009C2E52">
        <w:t>szerződésben foglalt – általános forgalmi adó nélkül számított – teljes ellenszolgá</w:t>
      </w:r>
      <w:r w:rsidR="00415DB0" w:rsidRPr="009C2E52">
        <w:t xml:space="preserve">ltatás </w:t>
      </w:r>
      <w:r w:rsidR="001A06B0">
        <w:t>5</w:t>
      </w:r>
      <w:r w:rsidR="00A14AC6" w:rsidRPr="009C2E52">
        <w:t xml:space="preserve"> </w:t>
      </w:r>
      <w:r w:rsidR="00415DB0" w:rsidRPr="009C2E52">
        <w:t>%-ának megfelelő összegű</w:t>
      </w:r>
      <w:r w:rsidR="00E519DF">
        <w:t xml:space="preserve"> </w:t>
      </w:r>
      <w:r w:rsidRPr="009C2E52">
        <w:lastRenderedPageBreak/>
        <w:t>előleg igénybevételének lehetőségét biztosítja. Az előleg a végszámlá</w:t>
      </w:r>
      <w:r w:rsidR="001A06B0">
        <w:t>val szemben</w:t>
      </w:r>
      <w:r w:rsidRPr="009C2E52">
        <w:t xml:space="preserve"> kerül elszámolásra. </w:t>
      </w:r>
    </w:p>
    <w:p w:rsidR="00616D85" w:rsidRPr="009C2E52" w:rsidRDefault="00464A97" w:rsidP="00677810">
      <w:pPr>
        <w:widowControl w:val="0"/>
        <w:tabs>
          <w:tab w:val="right" w:leader="underscore" w:pos="9072"/>
        </w:tabs>
        <w:spacing w:line="276" w:lineRule="auto"/>
        <w:ind w:left="567"/>
        <w:jc w:val="both"/>
      </w:pPr>
      <w:r w:rsidRPr="009C2E52">
        <w:t>Ajánlatkérő felhívja A</w:t>
      </w:r>
      <w:r w:rsidR="00616D85" w:rsidRPr="009C2E52">
        <w:t>jánlattevők figyelmét, hogy a</w:t>
      </w:r>
      <w:r w:rsidR="00946577" w:rsidRPr="009C2E52">
        <w:t xml:space="preserve"> 322</w:t>
      </w:r>
      <w:r w:rsidR="007912A7" w:rsidRPr="009C2E52">
        <w:t xml:space="preserve">/2015. (X.30.) Kormányrendelet 27. § (2) bekezdése alapján a </w:t>
      </w:r>
      <w:r w:rsidRPr="009C2E52">
        <w:t>nyertes A</w:t>
      </w:r>
      <w:r w:rsidR="00616D85" w:rsidRPr="009C2E52">
        <w:t>jánlattevőként szerződő fél az alvállalkozóval kötendő szerződésben az alvállalkozó teljesítésének elmaradásával vagy hibás teljesítésével kapcsolatos igényeinek biztosítékaként legf</w:t>
      </w:r>
      <w:r w:rsidRPr="009C2E52">
        <w:t>eljebb a szerződés szerinti, ÁFA</w:t>
      </w:r>
      <w:r w:rsidR="00616D85" w:rsidRPr="009C2E52">
        <w:t xml:space="preserve"> nélkül számított ellenszolgáltatás 10-10%-át elérő biztosíték</w:t>
      </w:r>
      <w:r w:rsidR="007912A7" w:rsidRPr="009C2E52">
        <w:t>ot</w:t>
      </w:r>
      <w:r w:rsidR="00616D85" w:rsidRPr="009C2E52">
        <w:t xml:space="preserve"> köthet ki.</w:t>
      </w:r>
    </w:p>
    <w:p w:rsidR="00D41CCB" w:rsidRPr="009C2E52" w:rsidRDefault="009F789B" w:rsidP="009407C0">
      <w:pPr>
        <w:widowControl w:val="0"/>
        <w:tabs>
          <w:tab w:val="right" w:leader="underscore" w:pos="9072"/>
        </w:tabs>
        <w:spacing w:line="276" w:lineRule="auto"/>
        <w:ind w:left="567"/>
      </w:pPr>
      <w:r w:rsidRPr="009C2E52">
        <w:t xml:space="preserve">Az </w:t>
      </w:r>
      <w:r w:rsidR="00EC57DB" w:rsidRPr="009C2E52">
        <w:t xml:space="preserve">ajánlattétel, az </w:t>
      </w:r>
      <w:r w:rsidRPr="009C2E52">
        <w:t>elszámolás</w:t>
      </w:r>
      <w:r w:rsidR="00EC57DB" w:rsidRPr="009C2E52">
        <w:t>, a szerződés</w:t>
      </w:r>
      <w:r w:rsidRPr="009C2E52">
        <w:t xml:space="preserve"> és </w:t>
      </w:r>
      <w:r w:rsidR="00EC57DB" w:rsidRPr="009C2E52">
        <w:t xml:space="preserve">a </w:t>
      </w:r>
      <w:r w:rsidRPr="009C2E52">
        <w:t>kifizetés pénzneme: HUF.</w:t>
      </w:r>
    </w:p>
    <w:p w:rsidR="007B0BF9" w:rsidRPr="009C2E52" w:rsidRDefault="007B0BF9" w:rsidP="009407C0">
      <w:pPr>
        <w:widowControl w:val="0"/>
        <w:tabs>
          <w:tab w:val="right" w:leader="underscore" w:pos="9072"/>
        </w:tabs>
        <w:spacing w:line="276" w:lineRule="auto"/>
        <w:ind w:left="567"/>
      </w:pPr>
      <w:r w:rsidRPr="009C2E52">
        <w:t>Ajánlatkérő előtejesítést elfogad.</w:t>
      </w:r>
    </w:p>
    <w:p w:rsidR="00855E23" w:rsidRPr="009C2E52" w:rsidRDefault="00855E23" w:rsidP="009407C0">
      <w:pPr>
        <w:widowControl w:val="0"/>
        <w:tabs>
          <w:tab w:val="right" w:leader="underscore" w:pos="9072"/>
        </w:tabs>
        <w:spacing w:line="276" w:lineRule="auto"/>
      </w:pPr>
    </w:p>
    <w:p w:rsidR="00081D31" w:rsidRPr="009C2E52" w:rsidRDefault="005C26C7" w:rsidP="009407C0">
      <w:pPr>
        <w:pStyle w:val="Cmsor1"/>
        <w:spacing w:line="276" w:lineRule="auto"/>
        <w:jc w:val="both"/>
        <w:rPr>
          <w:i/>
          <w:sz w:val="24"/>
          <w:szCs w:val="24"/>
          <w:u w:val="single"/>
        </w:rPr>
      </w:pPr>
      <w:bookmarkStart w:id="9" w:name="_Toc457853064"/>
      <w:r w:rsidRPr="009C2E52">
        <w:rPr>
          <w:i/>
          <w:sz w:val="24"/>
          <w:szCs w:val="24"/>
          <w:u w:val="single"/>
        </w:rPr>
        <w:t>A</w:t>
      </w:r>
      <w:r w:rsidR="00464A97" w:rsidRPr="009C2E52">
        <w:rPr>
          <w:i/>
          <w:sz w:val="24"/>
          <w:szCs w:val="24"/>
          <w:u w:val="single"/>
        </w:rPr>
        <w:t>nnak meghatározás</w:t>
      </w:r>
      <w:r w:rsidR="001A06B0">
        <w:rPr>
          <w:i/>
          <w:sz w:val="24"/>
          <w:szCs w:val="24"/>
          <w:u w:val="single"/>
        </w:rPr>
        <w:t>a</w:t>
      </w:r>
      <w:r w:rsidR="00464A97" w:rsidRPr="009C2E52">
        <w:rPr>
          <w:i/>
          <w:sz w:val="24"/>
          <w:szCs w:val="24"/>
          <w:u w:val="single"/>
        </w:rPr>
        <w:t>, hogy az Aj</w:t>
      </w:r>
      <w:r w:rsidR="003F30B8" w:rsidRPr="009C2E52">
        <w:rPr>
          <w:i/>
          <w:sz w:val="24"/>
          <w:szCs w:val="24"/>
          <w:u w:val="single"/>
        </w:rPr>
        <w:t>ánlattevő tehet-e többváltozatú (alternatív) ajánlatot, valami</w:t>
      </w:r>
      <w:r w:rsidR="00087E3C" w:rsidRPr="009C2E52">
        <w:rPr>
          <w:i/>
          <w:sz w:val="24"/>
          <w:szCs w:val="24"/>
          <w:u w:val="single"/>
        </w:rPr>
        <w:t xml:space="preserve">nt a </w:t>
      </w:r>
      <w:proofErr w:type="spellStart"/>
      <w:r w:rsidR="00087E3C" w:rsidRPr="009C2E52">
        <w:rPr>
          <w:i/>
          <w:sz w:val="24"/>
          <w:szCs w:val="24"/>
          <w:u w:val="single"/>
        </w:rPr>
        <w:t>részajánlattételi</w:t>
      </w:r>
      <w:proofErr w:type="spellEnd"/>
      <w:r w:rsidR="00087E3C" w:rsidRPr="009C2E52">
        <w:rPr>
          <w:i/>
          <w:sz w:val="24"/>
          <w:szCs w:val="24"/>
          <w:u w:val="single"/>
        </w:rPr>
        <w:t xml:space="preserve"> lehetőségre vonatkozó előírás</w:t>
      </w:r>
      <w:r w:rsidR="00372852" w:rsidRPr="009C2E52">
        <w:rPr>
          <w:i/>
          <w:sz w:val="24"/>
          <w:szCs w:val="24"/>
          <w:u w:val="single"/>
        </w:rPr>
        <w:t>:</w:t>
      </w:r>
      <w:bookmarkEnd w:id="9"/>
    </w:p>
    <w:p w:rsidR="00087E3C" w:rsidRPr="009C2E52" w:rsidRDefault="00087E3C" w:rsidP="009407C0">
      <w:pPr>
        <w:widowControl w:val="0"/>
        <w:numPr>
          <w:ilvl w:val="1"/>
          <w:numId w:val="6"/>
        </w:numPr>
        <w:tabs>
          <w:tab w:val="left" w:pos="1701"/>
        </w:tabs>
        <w:spacing w:line="276" w:lineRule="auto"/>
        <w:ind w:left="1701" w:hanging="1134"/>
        <w:rPr>
          <w:b/>
          <w:bCs/>
        </w:rPr>
      </w:pPr>
      <w:r w:rsidRPr="009C2E52">
        <w:rPr>
          <w:b/>
          <w:bCs/>
        </w:rPr>
        <w:t>Többváltozatú (alternatív) ajánlat:</w:t>
      </w:r>
    </w:p>
    <w:p w:rsidR="00372852" w:rsidRPr="009C2E52" w:rsidRDefault="00146E2D" w:rsidP="009407C0">
      <w:pPr>
        <w:widowControl w:val="0"/>
        <w:spacing w:line="276" w:lineRule="auto"/>
        <w:ind w:left="1701"/>
      </w:pPr>
      <w:r w:rsidRPr="009C2E52">
        <w:t>Ajánlattevő nem tehet többváltozatú ajánlatot.</w:t>
      </w:r>
    </w:p>
    <w:p w:rsidR="00087E3C" w:rsidRPr="009C2E52" w:rsidRDefault="00087E3C" w:rsidP="009407C0">
      <w:pPr>
        <w:widowControl w:val="0"/>
        <w:numPr>
          <w:ilvl w:val="1"/>
          <w:numId w:val="6"/>
        </w:numPr>
        <w:tabs>
          <w:tab w:val="left" w:pos="1701"/>
        </w:tabs>
        <w:spacing w:line="276" w:lineRule="auto"/>
        <w:ind w:left="1701" w:hanging="1134"/>
        <w:rPr>
          <w:b/>
          <w:bCs/>
        </w:rPr>
      </w:pPr>
      <w:proofErr w:type="spellStart"/>
      <w:r w:rsidRPr="009C2E52">
        <w:rPr>
          <w:b/>
          <w:bCs/>
        </w:rPr>
        <w:t>Részajánlattételi</w:t>
      </w:r>
      <w:proofErr w:type="spellEnd"/>
      <w:r w:rsidRPr="009C2E52">
        <w:rPr>
          <w:b/>
          <w:bCs/>
        </w:rPr>
        <w:t xml:space="preserve"> lehetőség:</w:t>
      </w:r>
    </w:p>
    <w:p w:rsidR="00804FA5" w:rsidRPr="009C2E52" w:rsidRDefault="00804FA5" w:rsidP="005432AC">
      <w:pPr>
        <w:widowControl w:val="0"/>
        <w:spacing w:line="276" w:lineRule="auto"/>
        <w:ind w:left="1701"/>
        <w:jc w:val="both"/>
        <w:rPr>
          <w:bCs/>
        </w:rPr>
      </w:pPr>
      <w:r w:rsidRPr="009C2E52">
        <w:rPr>
          <w:bCs/>
        </w:rPr>
        <w:t xml:space="preserve">Ajánlatkérő tárgyi közbeszerzési eljárás vonatkozásában </w:t>
      </w:r>
      <w:r w:rsidR="00DE17ED" w:rsidRPr="009C2E52">
        <w:rPr>
          <w:bCs/>
        </w:rPr>
        <w:t xml:space="preserve">nem teszi </w:t>
      </w:r>
      <w:r w:rsidR="00977E60" w:rsidRPr="009C2E52">
        <w:rPr>
          <w:bCs/>
        </w:rPr>
        <w:t>lehetővé</w:t>
      </w:r>
      <w:r w:rsidR="006A1CC8" w:rsidRPr="009C2E52">
        <w:rPr>
          <w:bCs/>
        </w:rPr>
        <w:t xml:space="preserve"> </w:t>
      </w:r>
      <w:r w:rsidR="00A136AD" w:rsidRPr="009C2E52">
        <w:rPr>
          <w:bCs/>
        </w:rPr>
        <w:t>részajánlatok tételét</w:t>
      </w:r>
      <w:r w:rsidRPr="009C2E52">
        <w:rPr>
          <w:bCs/>
        </w:rPr>
        <w:t>, amelynek indokolása az alábbi:</w:t>
      </w:r>
    </w:p>
    <w:p w:rsidR="00677810" w:rsidRPr="009C2E52" w:rsidRDefault="00677810" w:rsidP="005432AC">
      <w:pPr>
        <w:widowControl w:val="0"/>
        <w:spacing w:line="276" w:lineRule="auto"/>
        <w:ind w:left="1701"/>
        <w:jc w:val="both"/>
        <w:rPr>
          <w:bCs/>
        </w:rPr>
      </w:pPr>
    </w:p>
    <w:p w:rsidR="00677810" w:rsidRPr="009C2E52" w:rsidRDefault="007606E5" w:rsidP="001A06B0">
      <w:pPr>
        <w:widowControl w:val="0"/>
        <w:spacing w:line="276" w:lineRule="auto"/>
        <w:ind w:left="1701"/>
        <w:jc w:val="both"/>
        <w:rPr>
          <w:bCs/>
        </w:rPr>
      </w:pPr>
      <w:r w:rsidRPr="009C2E52">
        <w:rPr>
          <w:bCs/>
        </w:rPr>
        <w:t xml:space="preserve">A tervezett építési beruházás </w:t>
      </w:r>
      <w:r w:rsidR="007A4DFD" w:rsidRPr="007A4DFD">
        <w:rPr>
          <w:color w:val="000000"/>
        </w:rPr>
        <w:t xml:space="preserve">Sárospatak, </w:t>
      </w:r>
      <w:r w:rsidR="001A06B0">
        <w:rPr>
          <w:color w:val="000000"/>
        </w:rPr>
        <w:t>Határ utca</w:t>
      </w:r>
      <w:r w:rsidR="007A4DFD" w:rsidRPr="007A4DFD">
        <w:rPr>
          <w:color w:val="000000"/>
        </w:rPr>
        <w:t xml:space="preserve"> (</w:t>
      </w:r>
      <w:r w:rsidR="001A06B0" w:rsidRPr="001A06B0">
        <w:rPr>
          <w:color w:val="000000"/>
        </w:rPr>
        <w:t xml:space="preserve">1093 </w:t>
      </w:r>
      <w:proofErr w:type="spellStart"/>
      <w:r w:rsidR="001A06B0" w:rsidRPr="001A06B0">
        <w:rPr>
          <w:color w:val="000000"/>
        </w:rPr>
        <w:t>hrsz</w:t>
      </w:r>
      <w:proofErr w:type="spellEnd"/>
      <w:r w:rsidR="007A4DFD" w:rsidRPr="007A4DFD">
        <w:rPr>
          <w:color w:val="000000"/>
        </w:rPr>
        <w:t>)</w:t>
      </w:r>
      <w:r w:rsidR="0085101F" w:rsidRPr="0085101F">
        <w:rPr>
          <w:color w:val="000000"/>
        </w:rPr>
        <w:t xml:space="preserve"> </w:t>
      </w:r>
      <w:r w:rsidR="001A06B0">
        <w:rPr>
          <w:bCs/>
        </w:rPr>
        <w:t>ingatlano</w:t>
      </w:r>
      <w:r w:rsidRPr="009C2E52">
        <w:rPr>
          <w:bCs/>
        </w:rPr>
        <w:t xml:space="preserve">n valósul meg. </w:t>
      </w:r>
    </w:p>
    <w:p w:rsidR="00561EDE" w:rsidRDefault="0085101F" w:rsidP="005432AC">
      <w:pPr>
        <w:widowControl w:val="0"/>
        <w:spacing w:line="276" w:lineRule="auto"/>
        <w:ind w:left="1701"/>
        <w:jc w:val="both"/>
        <w:rPr>
          <w:bCs/>
        </w:rPr>
      </w:pPr>
      <w:r>
        <w:rPr>
          <w:bCs/>
        </w:rPr>
        <w:t>A fejlesztés</w:t>
      </w:r>
      <w:r w:rsidR="00561EDE" w:rsidRPr="009C2E52">
        <w:rPr>
          <w:bCs/>
        </w:rPr>
        <w:t xml:space="preserve"> egységes, egy ajánlattevővel kötött szerződés keretében történő kivitelezése az alkalmazott műszaki megoldások és </w:t>
      </w:r>
      <w:r w:rsidR="001A06B0">
        <w:rPr>
          <w:bCs/>
        </w:rPr>
        <w:t xml:space="preserve">az időütemezés </w:t>
      </w:r>
      <w:r w:rsidR="00561EDE" w:rsidRPr="009C2E52">
        <w:rPr>
          <w:bCs/>
        </w:rPr>
        <w:t xml:space="preserve">miatt indokolt. </w:t>
      </w:r>
      <w:r w:rsidR="00561EDE" w:rsidRPr="00B95E56">
        <w:rPr>
          <w:bCs/>
        </w:rPr>
        <w:t>A kivitelezés során munkaszervezési</w:t>
      </w:r>
      <w:r w:rsidRPr="00B95E56">
        <w:rPr>
          <w:bCs/>
        </w:rPr>
        <w:t xml:space="preserve">, </w:t>
      </w:r>
      <w:proofErr w:type="gramStart"/>
      <w:r w:rsidRPr="00B95E56">
        <w:rPr>
          <w:bCs/>
        </w:rPr>
        <w:t xml:space="preserve">ütemezési </w:t>
      </w:r>
      <w:r w:rsidR="00561EDE" w:rsidRPr="00B95E56">
        <w:rPr>
          <w:bCs/>
        </w:rPr>
        <w:t xml:space="preserve"> és</w:t>
      </w:r>
      <w:proofErr w:type="gramEnd"/>
      <w:r w:rsidR="00561EDE" w:rsidRPr="00B95E56">
        <w:rPr>
          <w:bCs/>
        </w:rPr>
        <w:t xml:space="preserve"> </w:t>
      </w:r>
      <w:r w:rsidRPr="00B95E56">
        <w:rPr>
          <w:bCs/>
        </w:rPr>
        <w:t>logisztikai</w:t>
      </w:r>
      <w:r w:rsidR="00561EDE" w:rsidRPr="00B95E56">
        <w:rPr>
          <w:bCs/>
        </w:rPr>
        <w:t xml:space="preserve"> szükségletek </w:t>
      </w:r>
      <w:r w:rsidR="00336A36" w:rsidRPr="00B95E56">
        <w:rPr>
          <w:bCs/>
        </w:rPr>
        <w:t xml:space="preserve"> a helyszín adottságainak figyelembe vételével nem teszik lehetővé, hogy a munkaterület megbontásra kerüljön, egyidejűleg több</w:t>
      </w:r>
      <w:r w:rsidR="00561EDE" w:rsidRPr="00B95E56">
        <w:rPr>
          <w:bCs/>
        </w:rPr>
        <w:t xml:space="preserve"> kivitelező </w:t>
      </w:r>
      <w:r w:rsidR="00336A36" w:rsidRPr="00B95E56">
        <w:rPr>
          <w:bCs/>
        </w:rPr>
        <w:t>részére a szükséges  felvonulási terület nem biztosítható.</w:t>
      </w:r>
    </w:p>
    <w:p w:rsidR="00B95E56" w:rsidRPr="00B95E56" w:rsidRDefault="00B95E56" w:rsidP="005432AC">
      <w:pPr>
        <w:widowControl w:val="0"/>
        <w:spacing w:line="276" w:lineRule="auto"/>
        <w:ind w:left="1701"/>
        <w:jc w:val="both"/>
        <w:rPr>
          <w:bCs/>
        </w:rPr>
      </w:pPr>
    </w:p>
    <w:p w:rsidR="00372852" w:rsidRPr="009C2E52" w:rsidRDefault="00087E3C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0" w:name="_Toc457853065"/>
      <w:r w:rsidRPr="009C2E52">
        <w:rPr>
          <w:bCs w:val="0"/>
          <w:i/>
          <w:sz w:val="24"/>
          <w:szCs w:val="24"/>
          <w:u w:val="single"/>
        </w:rPr>
        <w:t>Az ajánlatok értékelési szempontja [a Kbt. 7</w:t>
      </w:r>
      <w:r w:rsidR="00E065BC" w:rsidRPr="009C2E52">
        <w:rPr>
          <w:bCs w:val="0"/>
          <w:i/>
          <w:sz w:val="24"/>
          <w:szCs w:val="24"/>
          <w:u w:val="single"/>
        </w:rPr>
        <w:t>6</w:t>
      </w:r>
      <w:r w:rsidRPr="009C2E52">
        <w:rPr>
          <w:bCs w:val="0"/>
          <w:i/>
          <w:sz w:val="24"/>
          <w:szCs w:val="24"/>
          <w:u w:val="single"/>
        </w:rPr>
        <w:t>. § (2) bekezdés]:</w:t>
      </w:r>
      <w:bookmarkEnd w:id="10"/>
    </w:p>
    <w:p w:rsidR="00AB3EB6" w:rsidRPr="009C2E52" w:rsidRDefault="00AB3EB6" w:rsidP="009407C0">
      <w:pPr>
        <w:widowControl w:val="0"/>
        <w:spacing w:line="276" w:lineRule="auto"/>
      </w:pPr>
    </w:p>
    <w:p w:rsidR="00EC4E38" w:rsidRPr="009C2E52" w:rsidRDefault="00EC4E38" w:rsidP="009407C0">
      <w:pPr>
        <w:widowControl w:val="0"/>
        <w:spacing w:line="276" w:lineRule="auto"/>
        <w:ind w:left="567"/>
      </w:pPr>
      <w:r w:rsidRPr="009C2E52">
        <w:t>Ajánlatkérő tárgyi közbeszerzési eljárás esetében a benyújtott ajánlatokat a Kbt. 7</w:t>
      </w:r>
      <w:r w:rsidR="00E065BC" w:rsidRPr="009C2E52">
        <w:t xml:space="preserve">6. § (2) bekezdés </w:t>
      </w:r>
      <w:r w:rsidR="00C76B32" w:rsidRPr="009C2E52">
        <w:t>c</w:t>
      </w:r>
      <w:r w:rsidRPr="009C2E52">
        <w:t>) pontjában rögzítetteknek megfelelően a leg</w:t>
      </w:r>
      <w:r w:rsidR="00186DE7" w:rsidRPr="009C2E52">
        <w:t>jobb ár-érték arány</w:t>
      </w:r>
      <w:r w:rsidR="007B3F94" w:rsidRPr="009C2E52">
        <w:t>t megjelenítő értékelési szempont</w:t>
      </w:r>
      <w:r w:rsidRPr="009C2E52">
        <w:t xml:space="preserve">alapján </w:t>
      </w:r>
      <w:r w:rsidR="00C26EC4" w:rsidRPr="009C2E52">
        <w:t>értékeli az alábbiak szerint:</w:t>
      </w:r>
    </w:p>
    <w:p w:rsidR="00C26EC4" w:rsidRDefault="00C26EC4" w:rsidP="009407C0">
      <w:pPr>
        <w:widowControl w:val="0"/>
        <w:spacing w:line="276" w:lineRule="auto"/>
        <w:ind w:left="567"/>
      </w:pPr>
    </w:p>
    <w:tbl>
      <w:tblPr>
        <w:tblStyle w:val="Rcsostblzat"/>
        <w:tblW w:w="77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  <w:gridCol w:w="1984"/>
      </w:tblGrid>
      <w:tr w:rsidR="0089017E" w:rsidRPr="00233073" w:rsidTr="0089017E">
        <w:tc>
          <w:tcPr>
            <w:tcW w:w="5812" w:type="dxa"/>
            <w:tcBorders>
              <w:bottom w:val="single" w:sz="4" w:space="0" w:color="auto"/>
            </w:tcBorders>
          </w:tcPr>
          <w:p w:rsidR="0089017E" w:rsidRPr="00233073" w:rsidRDefault="0089017E" w:rsidP="007464FB">
            <w:pPr>
              <w:jc w:val="center"/>
              <w:rPr>
                <w:b/>
                <w:color w:val="000000"/>
              </w:rPr>
            </w:pPr>
            <w:r w:rsidRPr="0089017E">
              <w:rPr>
                <w:b/>
                <w:color w:val="000000"/>
              </w:rPr>
              <w:t>Értékelési szempontok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017E" w:rsidRPr="00233073" w:rsidRDefault="0089017E" w:rsidP="007464FB">
            <w:pPr>
              <w:jc w:val="center"/>
              <w:rPr>
                <w:b/>
                <w:color w:val="000000"/>
              </w:rPr>
            </w:pPr>
            <w:r w:rsidRPr="00233073">
              <w:rPr>
                <w:b/>
                <w:color w:val="000000"/>
              </w:rPr>
              <w:t>Súlyszám</w:t>
            </w:r>
          </w:p>
        </w:tc>
      </w:tr>
      <w:tr w:rsidR="0089017E" w:rsidRPr="00F2640A" w:rsidTr="00890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E" w:rsidRPr="0089017E" w:rsidRDefault="0089017E" w:rsidP="0089017E">
            <w:pPr>
              <w:pStyle w:val="Listaszerbekezds"/>
              <w:numPr>
                <w:ilvl w:val="0"/>
                <w:numId w:val="37"/>
              </w:numPr>
              <w:rPr>
                <w:color w:val="000000"/>
              </w:rPr>
            </w:pPr>
            <w:r w:rsidRPr="0089017E">
              <w:rPr>
                <w:color w:val="000000"/>
              </w:rPr>
              <w:t xml:space="preserve">Ajánlati ár </w:t>
            </w:r>
            <w:proofErr w:type="gramStart"/>
            <w:r w:rsidRPr="0089017E">
              <w:rPr>
                <w:color w:val="000000"/>
              </w:rPr>
              <w:t>( Ft</w:t>
            </w:r>
            <w:proofErr w:type="gramEnd"/>
            <w:r w:rsidRPr="0089017E">
              <w:rPr>
                <w:color w:val="000000"/>
              </w:rPr>
              <w:t xml:space="preserve">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E" w:rsidRPr="00F2640A" w:rsidRDefault="00B22CB4" w:rsidP="0074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1919" w:rsidRPr="00F2640A" w:rsidTr="00746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9" w:rsidRPr="00B21919" w:rsidRDefault="00B21919" w:rsidP="00B21919">
            <w:pPr>
              <w:pStyle w:val="Listaszerbekezds"/>
              <w:numPr>
                <w:ilvl w:val="0"/>
                <w:numId w:val="37"/>
              </w:numPr>
              <w:rPr>
                <w:color w:val="000000"/>
              </w:rPr>
            </w:pPr>
            <w:r w:rsidRPr="00B21919">
              <w:rPr>
                <w:color w:val="000000"/>
              </w:rPr>
              <w:t>A fenntartható fejlődést szolgáló kivitelezés megvalósítására vonatkozó szakmai ajánlat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9" w:rsidRDefault="00B22CB4" w:rsidP="0074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9017E" w:rsidRPr="00F2640A" w:rsidTr="00890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E" w:rsidRPr="0089017E" w:rsidRDefault="0089017E" w:rsidP="001A06B0">
            <w:pPr>
              <w:pStyle w:val="Listaszerbekezds"/>
              <w:numPr>
                <w:ilvl w:val="0"/>
                <w:numId w:val="37"/>
              </w:numPr>
              <w:rPr>
                <w:color w:val="000000"/>
              </w:rPr>
            </w:pPr>
            <w:r w:rsidRPr="0089017E">
              <w:rPr>
                <w:color w:val="000000"/>
              </w:rPr>
              <w:t xml:space="preserve">Előteljesítés mértéke </w:t>
            </w:r>
            <w:proofErr w:type="gramStart"/>
            <w:r w:rsidRPr="0089017E">
              <w:rPr>
                <w:color w:val="000000"/>
              </w:rPr>
              <w:t>( nap</w:t>
            </w:r>
            <w:proofErr w:type="gramEnd"/>
            <w:r w:rsidRPr="0089017E">
              <w:rPr>
                <w:color w:val="000000"/>
              </w:rPr>
              <w:t xml:space="preserve">)  </w:t>
            </w:r>
            <w:proofErr w:type="spellStart"/>
            <w:r w:rsidRPr="0089017E">
              <w:rPr>
                <w:color w:val="000000"/>
              </w:rPr>
              <w:t>max</w:t>
            </w:r>
            <w:proofErr w:type="spellEnd"/>
            <w:r w:rsidRPr="0089017E">
              <w:rPr>
                <w:color w:val="000000"/>
              </w:rPr>
              <w:t xml:space="preserve">. </w:t>
            </w:r>
            <w:r w:rsidR="001A06B0">
              <w:rPr>
                <w:color w:val="000000"/>
              </w:rPr>
              <w:t>15</w:t>
            </w:r>
            <w:r w:rsidRPr="0089017E">
              <w:rPr>
                <w:color w:val="000000"/>
              </w:rPr>
              <w:t xml:space="preserve"> nap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E" w:rsidRDefault="001A06B0" w:rsidP="0074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70A21" w:rsidRDefault="00970A21" w:rsidP="009407C0">
      <w:pPr>
        <w:widowControl w:val="0"/>
        <w:spacing w:line="276" w:lineRule="auto"/>
        <w:ind w:left="567"/>
      </w:pPr>
    </w:p>
    <w:p w:rsidR="007B3F94" w:rsidRDefault="007B3F94" w:rsidP="009407C0">
      <w:pPr>
        <w:widowControl w:val="0"/>
        <w:spacing w:line="276" w:lineRule="auto"/>
        <w:ind w:left="567"/>
      </w:pPr>
      <w:r w:rsidRPr="009C2E52">
        <w:t>A</w:t>
      </w:r>
      <w:r w:rsidR="006A1CC8" w:rsidRPr="009C2E52">
        <w:t xml:space="preserve"> </w:t>
      </w:r>
      <w:r w:rsidRPr="009C2E52">
        <w:t>legjobb ár-érték arányt megjelenítő értékelési szempont</w:t>
      </w:r>
      <w:r w:rsidR="0089017E">
        <w:t xml:space="preserve">ok </w:t>
      </w:r>
      <w:r w:rsidRPr="009C2E52">
        <w:t xml:space="preserve">esetén az ajánlatok </w:t>
      </w:r>
      <w:proofErr w:type="gramStart"/>
      <w:r w:rsidRPr="009C2E52">
        <w:t>részszempontok</w:t>
      </w:r>
      <w:proofErr w:type="gramEnd"/>
      <w:r w:rsidRPr="009C2E52">
        <w:t xml:space="preserve"> szerinti tartalmi elemeinek értékelése során adható pontszám alsó és felső határa: </w:t>
      </w:r>
      <w:r w:rsidR="00B22CB4">
        <w:t>1-20</w:t>
      </w:r>
      <w:r w:rsidR="0089017E">
        <w:t>.</w:t>
      </w:r>
    </w:p>
    <w:p w:rsidR="007D388E" w:rsidRDefault="007D388E" w:rsidP="009407C0">
      <w:pPr>
        <w:widowControl w:val="0"/>
        <w:spacing w:line="276" w:lineRule="auto"/>
        <w:ind w:left="567"/>
      </w:pPr>
    </w:p>
    <w:p w:rsidR="001200D2" w:rsidRDefault="001200D2" w:rsidP="001A06B0">
      <w:pPr>
        <w:widowControl w:val="0"/>
        <w:ind w:left="567"/>
        <w:jc w:val="both"/>
      </w:pPr>
      <w:r w:rsidRPr="009F1B8F">
        <w:rPr>
          <w:b/>
        </w:rPr>
        <w:lastRenderedPageBreak/>
        <w:t>A</w:t>
      </w:r>
      <w:r>
        <w:rPr>
          <w:b/>
        </w:rPr>
        <w:t>z</w:t>
      </w:r>
      <w:r w:rsidRPr="009F1B8F">
        <w:rPr>
          <w:b/>
        </w:rPr>
        <w:t xml:space="preserve"> </w:t>
      </w:r>
      <w:r>
        <w:rPr>
          <w:b/>
        </w:rPr>
        <w:t>1</w:t>
      </w:r>
      <w:r w:rsidRPr="009F1B8F">
        <w:rPr>
          <w:b/>
        </w:rPr>
        <w:t>. részszempont</w:t>
      </w:r>
      <w:r w:rsidR="00B95E56">
        <w:t>:</w:t>
      </w:r>
      <w:r w:rsidRPr="001200D2">
        <w:t xml:space="preserve"> „</w:t>
      </w:r>
      <w:r>
        <w:t>Ajánlati ár</w:t>
      </w:r>
      <w:r w:rsidRPr="001200D2">
        <w:t xml:space="preserve">” meghatározásakor </w:t>
      </w:r>
      <w:proofErr w:type="gramStart"/>
      <w:r w:rsidRPr="001200D2">
        <w:t xml:space="preserve">Ajánlattevőnek </w:t>
      </w:r>
      <w:r>
        <w:t xml:space="preserve"> a</w:t>
      </w:r>
      <w:proofErr w:type="gramEnd"/>
      <w:r>
        <w:t xml:space="preserve"> </w:t>
      </w:r>
      <w:r w:rsidRPr="009C2E52">
        <w:t>közbeszerzési dokumentum (ajánlattételi dokumentáció) mellékleteként kiadott árazatlan költs</w:t>
      </w:r>
      <w:r>
        <w:t xml:space="preserve">égvetés teljes körűen beárazott, ÁFA nélküli összértékét kell megadnia egész forintban. A kiadott költségvetési kiírásban </w:t>
      </w:r>
      <w:r w:rsidR="002D0AF4">
        <w:t xml:space="preserve">valamennyi tételre ajánlatot szükséges adni. Nullás érték kizárólag az ÉN szerint anyagköltséggel (vagy díjköltséggel) eleve nem rendelkező tételek esetében </w:t>
      </w:r>
      <w:r w:rsidR="007D388E">
        <w:t>szerepeltethető. Egyéb esetben nullás,</w:t>
      </w:r>
      <w:r w:rsidR="002D0AF4">
        <w:t xml:space="preserve"> vagy hiányzó értékkel szereplő tétel </w:t>
      </w:r>
      <w:r w:rsidR="007D388E">
        <w:t xml:space="preserve">az ajánlat érvénytelenségét eredményezi </w:t>
      </w:r>
      <w:proofErr w:type="gramStart"/>
      <w:r w:rsidR="007D388E">
        <w:t>( eltérő</w:t>
      </w:r>
      <w:proofErr w:type="gramEnd"/>
      <w:r w:rsidR="007D388E">
        <w:t xml:space="preserve"> műszaki tartalomra adott ajánlat).</w:t>
      </w:r>
    </w:p>
    <w:p w:rsidR="00B22CB4" w:rsidRPr="00F2280E" w:rsidRDefault="00B22CB4" w:rsidP="001A06B0">
      <w:pPr>
        <w:widowControl w:val="0"/>
        <w:ind w:left="567"/>
        <w:jc w:val="both"/>
      </w:pPr>
      <w:r w:rsidRPr="009F1B8F">
        <w:rPr>
          <w:b/>
        </w:rPr>
        <w:t>A 2. részszempont</w:t>
      </w:r>
      <w:r>
        <w:rPr>
          <w:b/>
        </w:rPr>
        <w:t xml:space="preserve">: </w:t>
      </w:r>
      <w:r w:rsidRPr="00B22CB4">
        <w:t>Ajánlattevő a közbeszerzési dokumentumban (ajánlattételi dokumentáció) meghatározott</w:t>
      </w:r>
      <w:r w:rsidRPr="00F2280E">
        <w:t xml:space="preserve"> </w:t>
      </w:r>
      <w:r>
        <w:t xml:space="preserve">szakmai értékelési szempontok szerinti SZAKMAI AJÁNLAT </w:t>
      </w:r>
      <w:proofErr w:type="gramStart"/>
      <w:r>
        <w:t xml:space="preserve">benyújtásával  </w:t>
      </w:r>
      <w:r w:rsidR="00700149">
        <w:t>megtett</w:t>
      </w:r>
      <w:proofErr w:type="gramEnd"/>
      <w:r w:rsidR="00700149">
        <w:t xml:space="preserve"> ajánlatát Ajánlatkérő  a </w:t>
      </w:r>
      <w:r w:rsidRPr="00F2280E">
        <w:t xml:space="preserve">meghatározott pontkiosztási módszert alkalmazva </w:t>
      </w:r>
      <w:r w:rsidR="00700149">
        <w:t>értékeli</w:t>
      </w:r>
      <w:r w:rsidRPr="00F2280E">
        <w:t>.</w:t>
      </w:r>
    </w:p>
    <w:p w:rsidR="0089017E" w:rsidRDefault="00B22CB4" w:rsidP="001A06B0">
      <w:pPr>
        <w:widowControl w:val="0"/>
        <w:ind w:left="567"/>
        <w:jc w:val="both"/>
        <w:rPr>
          <w:color w:val="000000"/>
        </w:rPr>
      </w:pPr>
      <w:r w:rsidRPr="009F1B8F">
        <w:rPr>
          <w:b/>
        </w:rPr>
        <w:t xml:space="preserve">A </w:t>
      </w:r>
      <w:r>
        <w:rPr>
          <w:b/>
        </w:rPr>
        <w:t>3</w:t>
      </w:r>
      <w:r w:rsidRPr="009F1B8F">
        <w:rPr>
          <w:b/>
        </w:rPr>
        <w:t>. részszempont</w:t>
      </w:r>
      <w:r w:rsidR="0089017E">
        <w:t>: „</w:t>
      </w:r>
      <w:r w:rsidR="0089017E" w:rsidRPr="0089017E">
        <w:rPr>
          <w:color w:val="000000"/>
        </w:rPr>
        <w:t>Előteljesítés mértéke</w:t>
      </w:r>
      <w:r w:rsidR="0089017E">
        <w:rPr>
          <w:color w:val="000000"/>
        </w:rPr>
        <w:t xml:space="preserve">” meghatározásakor Ajánlattevőnek </w:t>
      </w:r>
      <w:r w:rsidR="0039132F">
        <w:rPr>
          <w:color w:val="000000"/>
        </w:rPr>
        <w:t xml:space="preserve">a felhívás szerinti </w:t>
      </w:r>
      <w:proofErr w:type="gramStart"/>
      <w:r w:rsidR="00561D17">
        <w:rPr>
          <w:color w:val="000000"/>
        </w:rPr>
        <w:t xml:space="preserve">határidőhöz </w:t>
      </w:r>
      <w:r w:rsidR="0039132F">
        <w:rPr>
          <w:color w:val="000000"/>
        </w:rPr>
        <w:t xml:space="preserve"> képest</w:t>
      </w:r>
      <w:proofErr w:type="gramEnd"/>
      <w:r w:rsidR="0039132F">
        <w:rPr>
          <w:color w:val="000000"/>
        </w:rPr>
        <w:t xml:space="preserve"> vállalt előteljesítés</w:t>
      </w:r>
      <w:r w:rsidR="009F1B8F">
        <w:rPr>
          <w:color w:val="000000"/>
        </w:rPr>
        <w:t>é</w:t>
      </w:r>
      <w:r w:rsidR="0039132F">
        <w:rPr>
          <w:color w:val="000000"/>
        </w:rPr>
        <w:t>t kell megadnia, azaz annyi naptári napot</w:t>
      </w:r>
      <w:r w:rsidR="0039132F" w:rsidRPr="0039132F">
        <w:rPr>
          <w:color w:val="000000"/>
          <w:u w:val="single"/>
        </w:rPr>
        <w:t>, amennyivel korábban teljesít</w:t>
      </w:r>
      <w:r w:rsidR="0039132F">
        <w:rPr>
          <w:color w:val="000000"/>
        </w:rPr>
        <w:t>.</w:t>
      </w:r>
      <w:r w:rsidR="009F1B8F" w:rsidRPr="009F1B8F">
        <w:rPr>
          <w:color w:val="000000"/>
        </w:rPr>
        <w:t xml:space="preserve"> Ajánlatkérő a </w:t>
      </w:r>
      <w:r w:rsidR="001A06B0">
        <w:rPr>
          <w:color w:val="000000"/>
        </w:rPr>
        <w:t>15</w:t>
      </w:r>
      <w:r w:rsidR="009F1B8F">
        <w:rPr>
          <w:color w:val="000000"/>
        </w:rPr>
        <w:t xml:space="preserve"> nap</w:t>
      </w:r>
      <w:r w:rsidR="009F1B8F" w:rsidRPr="009F1B8F">
        <w:rPr>
          <w:color w:val="000000"/>
        </w:rPr>
        <w:t xml:space="preserve">, vagy azt meghaladó megajánlásokra egyaránt a maximális pontszámot adja. </w:t>
      </w:r>
      <w:proofErr w:type="gramStart"/>
      <w:r w:rsidR="009F1B8F" w:rsidRPr="009F1B8F">
        <w:rPr>
          <w:color w:val="000000"/>
        </w:rPr>
        <w:t xml:space="preserve">( </w:t>
      </w:r>
      <w:r w:rsidR="001A06B0">
        <w:rPr>
          <w:color w:val="000000"/>
        </w:rPr>
        <w:t>15</w:t>
      </w:r>
      <w:proofErr w:type="gramEnd"/>
      <w:r w:rsidR="009F1B8F" w:rsidRPr="009F1B8F">
        <w:rPr>
          <w:color w:val="000000"/>
        </w:rPr>
        <w:t xml:space="preserve"> napot meghaladó ajánlat esetén a </w:t>
      </w:r>
      <w:r w:rsidR="003446D0">
        <w:rPr>
          <w:color w:val="000000"/>
        </w:rPr>
        <w:t xml:space="preserve">képlet szerinti </w:t>
      </w:r>
      <w:r w:rsidR="009F1B8F" w:rsidRPr="009F1B8F">
        <w:rPr>
          <w:color w:val="000000"/>
        </w:rPr>
        <w:t xml:space="preserve">pontszámításnál a </w:t>
      </w:r>
      <w:r w:rsidR="001A06B0">
        <w:rPr>
          <w:color w:val="000000"/>
        </w:rPr>
        <w:t>15</w:t>
      </w:r>
      <w:r w:rsidR="009F1B8F">
        <w:rPr>
          <w:color w:val="000000"/>
        </w:rPr>
        <w:t xml:space="preserve"> nap, 1-</w:t>
      </w:r>
      <w:r w:rsidR="001A06B0">
        <w:rPr>
          <w:color w:val="000000"/>
        </w:rPr>
        <w:t>15</w:t>
      </w:r>
      <w:r w:rsidR="009F1B8F">
        <w:rPr>
          <w:color w:val="000000"/>
        </w:rPr>
        <w:t xml:space="preserve"> napos megajánlásoknál a megajánlott érték, </w:t>
      </w:r>
      <w:r w:rsidR="00A900F7">
        <w:rPr>
          <w:color w:val="000000"/>
        </w:rPr>
        <w:t xml:space="preserve">         </w:t>
      </w:r>
      <w:r w:rsidR="009F1B8F">
        <w:rPr>
          <w:color w:val="000000"/>
        </w:rPr>
        <w:t xml:space="preserve">0 napos megajánlásnál 0,001 technikai érték </w:t>
      </w:r>
      <w:r w:rsidR="009F1B8F" w:rsidRPr="009F1B8F">
        <w:rPr>
          <w:color w:val="000000"/>
        </w:rPr>
        <w:t xml:space="preserve"> kerül figyelembe vételre)</w:t>
      </w:r>
      <w:r w:rsidR="009F1B8F">
        <w:rPr>
          <w:color w:val="000000"/>
        </w:rPr>
        <w:t>.</w:t>
      </w:r>
    </w:p>
    <w:p w:rsidR="00A900F7" w:rsidRPr="009C2E52" w:rsidRDefault="00A900F7" w:rsidP="001A06B0">
      <w:pPr>
        <w:widowControl w:val="0"/>
        <w:ind w:left="567"/>
        <w:jc w:val="both"/>
      </w:pPr>
    </w:p>
    <w:p w:rsidR="003E0156" w:rsidRPr="00C65466" w:rsidRDefault="003E0156" w:rsidP="00C65466">
      <w:pPr>
        <w:widowControl w:val="0"/>
        <w:spacing w:line="276" w:lineRule="auto"/>
        <w:ind w:firstLine="567"/>
        <w:rPr>
          <w:b/>
          <w:u w:val="single"/>
        </w:rPr>
      </w:pPr>
      <w:r w:rsidRPr="009C2E52">
        <w:rPr>
          <w:b/>
          <w:u w:val="single"/>
        </w:rPr>
        <w:t>Az értékelés módszere az 1. részszempont esetében fordított arányosítás módszere.</w:t>
      </w:r>
    </w:p>
    <w:p w:rsidR="003E0156" w:rsidRPr="009C2E52" w:rsidRDefault="003E0156" w:rsidP="00C65466">
      <w:pPr>
        <w:widowControl w:val="0"/>
        <w:spacing w:line="276" w:lineRule="auto"/>
        <w:ind w:left="567"/>
      </w:pPr>
      <w:r w:rsidRPr="009C2E52">
        <w:t>Az 1. részszempont esetén</w:t>
      </w:r>
      <w:r w:rsidR="00C65466">
        <w:t xml:space="preserve"> (előny a kisebb megajánlás</w:t>
      </w:r>
      <w:proofErr w:type="gramStart"/>
      <w:r w:rsidR="00C65466">
        <w:t xml:space="preserve">) </w:t>
      </w:r>
      <w:r w:rsidRPr="009C2E52">
        <w:t xml:space="preserve"> alkalmazott</w:t>
      </w:r>
      <w:proofErr w:type="gramEnd"/>
      <w:r w:rsidR="00C65466">
        <w:t xml:space="preserve"> fordított arányosítás képlete:</w:t>
      </w:r>
    </w:p>
    <w:p w:rsidR="003E0156" w:rsidRPr="00C65466" w:rsidRDefault="003E0156" w:rsidP="009407C0">
      <w:pPr>
        <w:widowControl w:val="0"/>
        <w:spacing w:line="276" w:lineRule="auto"/>
        <w:ind w:left="567"/>
        <w:rPr>
          <w:b/>
        </w:rPr>
      </w:pPr>
      <w:r w:rsidRPr="00C65466">
        <w:rPr>
          <w:b/>
        </w:rPr>
        <w:t>P = (</w:t>
      </w:r>
      <w:proofErr w:type="spellStart"/>
      <w:r w:rsidRPr="00C65466">
        <w:rPr>
          <w:b/>
        </w:rPr>
        <w:t>A</w:t>
      </w:r>
      <w:r w:rsidRPr="00C65466">
        <w:rPr>
          <w:b/>
          <w:vertAlign w:val="subscript"/>
        </w:rPr>
        <w:t>legjobb</w:t>
      </w:r>
      <w:proofErr w:type="spellEnd"/>
      <w:r w:rsidRPr="00C65466">
        <w:rPr>
          <w:b/>
        </w:rPr>
        <w:t xml:space="preserve"> / </w:t>
      </w:r>
      <w:proofErr w:type="spellStart"/>
      <w:r w:rsidRPr="00C65466">
        <w:rPr>
          <w:b/>
        </w:rPr>
        <w:t>A</w:t>
      </w:r>
      <w:r w:rsidRPr="00C65466">
        <w:rPr>
          <w:b/>
          <w:vertAlign w:val="subscript"/>
        </w:rPr>
        <w:t>vizsgált</w:t>
      </w:r>
      <w:proofErr w:type="spellEnd"/>
      <w:r w:rsidRPr="00C65466">
        <w:rPr>
          <w:b/>
        </w:rPr>
        <w:t>) x (</w:t>
      </w:r>
      <w:proofErr w:type="spellStart"/>
      <w:r w:rsidRPr="00C65466">
        <w:rPr>
          <w:b/>
        </w:rPr>
        <w:t>P</w:t>
      </w:r>
      <w:r w:rsidRPr="00C65466">
        <w:rPr>
          <w:b/>
          <w:vertAlign w:val="subscript"/>
        </w:rPr>
        <w:t>max</w:t>
      </w:r>
      <w:proofErr w:type="spellEnd"/>
      <w:r w:rsidRPr="00C65466">
        <w:rPr>
          <w:b/>
        </w:rPr>
        <w:t xml:space="preserve"> – </w:t>
      </w:r>
      <w:proofErr w:type="spellStart"/>
      <w:r w:rsidRPr="00C65466">
        <w:rPr>
          <w:b/>
        </w:rPr>
        <w:t>P</w:t>
      </w:r>
      <w:r w:rsidRPr="00C65466">
        <w:rPr>
          <w:b/>
          <w:vertAlign w:val="subscript"/>
        </w:rPr>
        <w:t>min</w:t>
      </w:r>
      <w:proofErr w:type="spellEnd"/>
      <w:r w:rsidRPr="00C65466">
        <w:rPr>
          <w:b/>
        </w:rPr>
        <w:t xml:space="preserve">) + </w:t>
      </w:r>
      <w:proofErr w:type="spellStart"/>
      <w:r w:rsidRPr="00C65466">
        <w:rPr>
          <w:b/>
        </w:rPr>
        <w:t>P</w:t>
      </w:r>
      <w:r w:rsidRPr="00C65466">
        <w:rPr>
          <w:b/>
          <w:vertAlign w:val="subscript"/>
        </w:rPr>
        <w:t>min</w:t>
      </w:r>
      <w:proofErr w:type="spellEnd"/>
    </w:p>
    <w:p w:rsidR="003E0156" w:rsidRPr="009C2E52" w:rsidRDefault="003E0156" w:rsidP="00C65466">
      <w:pPr>
        <w:widowControl w:val="0"/>
        <w:spacing w:line="276" w:lineRule="auto"/>
        <w:ind w:left="1418"/>
      </w:pPr>
      <w:r w:rsidRPr="009C2E52">
        <w:t xml:space="preserve">P: a vizsgált ajánlati elem adott szempontra vonatkozó pontszáma </w:t>
      </w:r>
    </w:p>
    <w:p w:rsidR="003E0156" w:rsidRPr="009C2E52" w:rsidRDefault="003E0156" w:rsidP="00C65466">
      <w:pPr>
        <w:widowControl w:val="0"/>
        <w:spacing w:line="276" w:lineRule="auto"/>
        <w:ind w:left="1418"/>
      </w:pPr>
      <w:proofErr w:type="spellStart"/>
      <w:r w:rsidRPr="009C2E52">
        <w:t>P</w:t>
      </w:r>
      <w:r w:rsidRPr="009C2E52">
        <w:rPr>
          <w:vertAlign w:val="subscript"/>
        </w:rPr>
        <w:t>max</w:t>
      </w:r>
      <w:proofErr w:type="spellEnd"/>
      <w:r w:rsidRPr="009C2E52">
        <w:t xml:space="preserve">: a pontskála felső határa </w:t>
      </w:r>
    </w:p>
    <w:p w:rsidR="003E0156" w:rsidRPr="009C2E52" w:rsidRDefault="003E0156" w:rsidP="00C65466">
      <w:pPr>
        <w:widowControl w:val="0"/>
        <w:spacing w:line="276" w:lineRule="auto"/>
        <w:ind w:left="1418"/>
      </w:pPr>
      <w:proofErr w:type="spellStart"/>
      <w:r w:rsidRPr="009C2E52">
        <w:t>P</w:t>
      </w:r>
      <w:r w:rsidRPr="009C2E52">
        <w:rPr>
          <w:vertAlign w:val="subscript"/>
        </w:rPr>
        <w:t>min</w:t>
      </w:r>
      <w:proofErr w:type="spellEnd"/>
      <w:r w:rsidRPr="009C2E52">
        <w:t>: a pontskála alsó határa</w:t>
      </w:r>
    </w:p>
    <w:p w:rsidR="003E0156" w:rsidRPr="009C2E52" w:rsidRDefault="003E0156" w:rsidP="00C65466">
      <w:pPr>
        <w:widowControl w:val="0"/>
        <w:spacing w:line="276" w:lineRule="auto"/>
        <w:ind w:left="1418"/>
      </w:pPr>
      <w:proofErr w:type="spellStart"/>
      <w:r w:rsidRPr="009C2E52">
        <w:t>A</w:t>
      </w:r>
      <w:r w:rsidRPr="009C2E52">
        <w:rPr>
          <w:vertAlign w:val="subscript"/>
        </w:rPr>
        <w:t>legjobb</w:t>
      </w:r>
      <w:proofErr w:type="spellEnd"/>
      <w:r w:rsidRPr="009C2E52">
        <w:t xml:space="preserve">: a legelőnyösebb ajánlat tartalmi eleme </w:t>
      </w:r>
    </w:p>
    <w:p w:rsidR="003E0156" w:rsidRDefault="003E0156" w:rsidP="00C65466">
      <w:pPr>
        <w:widowControl w:val="0"/>
        <w:spacing w:line="276" w:lineRule="auto"/>
        <w:ind w:left="1418"/>
      </w:pPr>
      <w:proofErr w:type="spellStart"/>
      <w:r w:rsidRPr="009C2E52">
        <w:t>A</w:t>
      </w:r>
      <w:r w:rsidRPr="009C2E52">
        <w:rPr>
          <w:vertAlign w:val="subscript"/>
        </w:rPr>
        <w:t>vizsgált</w:t>
      </w:r>
      <w:proofErr w:type="spellEnd"/>
      <w:r w:rsidRPr="009C2E52">
        <w:t>: a vizsgált ajánlat tartalmi eleme</w:t>
      </w:r>
    </w:p>
    <w:p w:rsidR="00F2280E" w:rsidRDefault="00F2280E" w:rsidP="00C65466">
      <w:pPr>
        <w:widowControl w:val="0"/>
        <w:spacing w:line="276" w:lineRule="auto"/>
        <w:ind w:left="1418"/>
      </w:pPr>
    </w:p>
    <w:p w:rsidR="00F2280E" w:rsidRPr="00F2280E" w:rsidRDefault="00F2280E" w:rsidP="00F2280E">
      <w:pPr>
        <w:spacing w:line="276" w:lineRule="auto"/>
        <w:ind w:firstLine="567"/>
        <w:rPr>
          <w:b/>
          <w:u w:val="single"/>
        </w:rPr>
      </w:pPr>
      <w:r w:rsidRPr="00F2280E">
        <w:rPr>
          <w:b/>
          <w:u w:val="single"/>
        </w:rPr>
        <w:t>Az értékelés módszere a 2. részszempont esetében „pontozás” módszere.</w:t>
      </w:r>
    </w:p>
    <w:p w:rsidR="00F2280E" w:rsidRPr="00F2280E" w:rsidRDefault="00F2280E" w:rsidP="00F2280E">
      <w:pPr>
        <w:spacing w:line="276" w:lineRule="auto"/>
        <w:ind w:left="567"/>
        <w:jc w:val="both"/>
      </w:pPr>
      <w:r w:rsidRPr="00F2280E">
        <w:t>Közbeszerzési Hatóság útmutatója (KÉ 2012. évi 61. szám; 2012. június 1.) III. B. 1. „Pontozás”</w:t>
      </w:r>
    </w:p>
    <w:p w:rsidR="00F2280E" w:rsidRPr="00F2280E" w:rsidRDefault="00F2280E" w:rsidP="00F2280E">
      <w:pPr>
        <w:widowControl w:val="0"/>
        <w:spacing w:line="276" w:lineRule="auto"/>
        <w:ind w:left="567"/>
        <w:jc w:val="both"/>
      </w:pPr>
      <w:r w:rsidRPr="00F2280E">
        <w:t>Ajánlatkérő a 2. értékelési</w:t>
      </w:r>
      <w:r>
        <w:t xml:space="preserve"> részszempont vonatkozásában a közbeszerzési dokumentumban </w:t>
      </w:r>
      <w:r w:rsidRPr="00F2280E">
        <w:t>(ajánlattételi dokumentáció)</w:t>
      </w:r>
      <w:r>
        <w:t xml:space="preserve"> </w:t>
      </w:r>
      <w:r w:rsidRPr="00F2280E">
        <w:t>meghatározott pontkiosztási módszert alkalmazva határozza meg az egyes ajánlatok tartami átvizsgálását követően az adott ajánlathoz rendelhető pontszámot.</w:t>
      </w:r>
    </w:p>
    <w:p w:rsidR="00F2280E" w:rsidRPr="009C2E52" w:rsidRDefault="00F2280E" w:rsidP="00C65466">
      <w:pPr>
        <w:widowControl w:val="0"/>
        <w:spacing w:line="276" w:lineRule="auto"/>
        <w:ind w:left="1418"/>
      </w:pPr>
    </w:p>
    <w:p w:rsidR="00C65466" w:rsidRPr="00C65466" w:rsidRDefault="00C65466" w:rsidP="00C65466">
      <w:pPr>
        <w:widowControl w:val="0"/>
        <w:spacing w:line="276" w:lineRule="auto"/>
        <w:ind w:right="-154" w:firstLine="567"/>
        <w:rPr>
          <w:b/>
          <w:u w:val="single"/>
        </w:rPr>
      </w:pPr>
      <w:r w:rsidRPr="009C2E52">
        <w:rPr>
          <w:b/>
          <w:u w:val="single"/>
        </w:rPr>
        <w:t xml:space="preserve">Az értékelés módszere </w:t>
      </w:r>
      <w:r>
        <w:rPr>
          <w:b/>
          <w:u w:val="single"/>
        </w:rPr>
        <w:t xml:space="preserve">a </w:t>
      </w:r>
      <w:r w:rsidR="00F2280E">
        <w:rPr>
          <w:b/>
          <w:u w:val="single"/>
        </w:rPr>
        <w:t>3</w:t>
      </w:r>
      <w:r>
        <w:rPr>
          <w:b/>
          <w:u w:val="single"/>
        </w:rPr>
        <w:t xml:space="preserve">. </w:t>
      </w:r>
      <w:r w:rsidRPr="009C2E52">
        <w:rPr>
          <w:b/>
          <w:u w:val="single"/>
        </w:rPr>
        <w:t>részszempont esetében</w:t>
      </w:r>
      <w:r>
        <w:rPr>
          <w:b/>
          <w:u w:val="single"/>
        </w:rPr>
        <w:t xml:space="preserve"> egyenes</w:t>
      </w:r>
      <w:r w:rsidRPr="009C2E52">
        <w:rPr>
          <w:b/>
          <w:u w:val="single"/>
        </w:rPr>
        <w:t xml:space="preserve"> arányosítás módszere.</w:t>
      </w:r>
    </w:p>
    <w:p w:rsidR="00C65466" w:rsidRPr="009C2E52" w:rsidRDefault="00C65466" w:rsidP="00C65466">
      <w:pPr>
        <w:widowControl w:val="0"/>
        <w:spacing w:line="276" w:lineRule="auto"/>
        <w:ind w:left="567"/>
      </w:pPr>
      <w:r>
        <w:t>A 3.</w:t>
      </w:r>
      <w:r w:rsidRPr="009C2E52">
        <w:t xml:space="preserve"> részszempont esetén</w:t>
      </w:r>
      <w:r>
        <w:t xml:space="preserve"> (előny a nagyobb megajánlás</w:t>
      </w:r>
      <w:proofErr w:type="gramStart"/>
      <w:r>
        <w:t xml:space="preserve">) </w:t>
      </w:r>
      <w:r w:rsidRPr="009C2E52">
        <w:t xml:space="preserve"> alkalmazott</w:t>
      </w:r>
      <w:proofErr w:type="gramEnd"/>
      <w:r>
        <w:t xml:space="preserve"> egyenes arányosítás képlete:</w:t>
      </w:r>
    </w:p>
    <w:p w:rsidR="00C65466" w:rsidRPr="00C65466" w:rsidRDefault="00C65466" w:rsidP="00C65466">
      <w:pPr>
        <w:widowControl w:val="0"/>
        <w:spacing w:line="276" w:lineRule="auto"/>
        <w:ind w:left="567"/>
        <w:rPr>
          <w:b/>
        </w:rPr>
      </w:pPr>
      <w:r w:rsidRPr="00C65466">
        <w:rPr>
          <w:b/>
        </w:rPr>
        <w:t>P = (</w:t>
      </w:r>
      <w:proofErr w:type="spellStart"/>
      <w:r w:rsidRPr="00C65466">
        <w:rPr>
          <w:b/>
        </w:rPr>
        <w:t>A</w:t>
      </w:r>
      <w:r w:rsidRPr="00C65466">
        <w:rPr>
          <w:b/>
          <w:vertAlign w:val="subscript"/>
        </w:rPr>
        <w:t>vizsgált</w:t>
      </w:r>
      <w:proofErr w:type="spellEnd"/>
      <w:r w:rsidRPr="00C65466">
        <w:rPr>
          <w:b/>
        </w:rPr>
        <w:t xml:space="preserve"> /</w:t>
      </w:r>
      <w:proofErr w:type="spellStart"/>
      <w:r w:rsidRPr="00C65466">
        <w:rPr>
          <w:b/>
        </w:rPr>
        <w:t>A</w:t>
      </w:r>
      <w:r w:rsidRPr="00C65466">
        <w:rPr>
          <w:b/>
          <w:vertAlign w:val="subscript"/>
        </w:rPr>
        <w:t>legjobb</w:t>
      </w:r>
      <w:proofErr w:type="spellEnd"/>
      <w:r w:rsidRPr="00C65466">
        <w:rPr>
          <w:b/>
        </w:rPr>
        <w:t>) x (</w:t>
      </w:r>
      <w:proofErr w:type="spellStart"/>
      <w:r w:rsidRPr="00C65466">
        <w:rPr>
          <w:b/>
        </w:rPr>
        <w:t>P</w:t>
      </w:r>
      <w:r w:rsidRPr="00C65466">
        <w:rPr>
          <w:b/>
          <w:vertAlign w:val="subscript"/>
        </w:rPr>
        <w:t>max</w:t>
      </w:r>
      <w:proofErr w:type="spellEnd"/>
      <w:r w:rsidRPr="00C65466">
        <w:rPr>
          <w:b/>
        </w:rPr>
        <w:t xml:space="preserve"> – </w:t>
      </w:r>
      <w:proofErr w:type="spellStart"/>
      <w:r w:rsidRPr="00C65466">
        <w:rPr>
          <w:b/>
        </w:rPr>
        <w:t>P</w:t>
      </w:r>
      <w:r w:rsidRPr="00C65466">
        <w:rPr>
          <w:b/>
          <w:vertAlign w:val="subscript"/>
        </w:rPr>
        <w:t>min</w:t>
      </w:r>
      <w:proofErr w:type="spellEnd"/>
      <w:r w:rsidRPr="00C65466">
        <w:rPr>
          <w:b/>
        </w:rPr>
        <w:t xml:space="preserve">) + </w:t>
      </w:r>
      <w:proofErr w:type="spellStart"/>
      <w:r w:rsidRPr="00C65466">
        <w:rPr>
          <w:b/>
        </w:rPr>
        <w:t>P</w:t>
      </w:r>
      <w:r w:rsidRPr="00C65466">
        <w:rPr>
          <w:b/>
          <w:vertAlign w:val="subscript"/>
        </w:rPr>
        <w:t>min</w:t>
      </w:r>
      <w:proofErr w:type="spellEnd"/>
    </w:p>
    <w:p w:rsidR="00C65466" w:rsidRPr="009C2E52" w:rsidRDefault="00C65466" w:rsidP="00C65466">
      <w:pPr>
        <w:widowControl w:val="0"/>
        <w:spacing w:line="276" w:lineRule="auto"/>
        <w:ind w:left="1418"/>
      </w:pPr>
      <w:r w:rsidRPr="009C2E52">
        <w:t xml:space="preserve">P: a vizsgált ajánlati elem adott szempontra vonatkozó pontszáma </w:t>
      </w:r>
    </w:p>
    <w:p w:rsidR="00C65466" w:rsidRPr="009C2E52" w:rsidRDefault="00C65466" w:rsidP="00C65466">
      <w:pPr>
        <w:widowControl w:val="0"/>
        <w:spacing w:line="276" w:lineRule="auto"/>
        <w:ind w:left="1418"/>
      </w:pPr>
      <w:proofErr w:type="spellStart"/>
      <w:r w:rsidRPr="009C2E52">
        <w:t>P</w:t>
      </w:r>
      <w:r w:rsidRPr="009C2E52">
        <w:rPr>
          <w:vertAlign w:val="subscript"/>
        </w:rPr>
        <w:t>max</w:t>
      </w:r>
      <w:proofErr w:type="spellEnd"/>
      <w:r w:rsidRPr="009C2E52">
        <w:t xml:space="preserve">: a pontskála felső határa </w:t>
      </w:r>
    </w:p>
    <w:p w:rsidR="00C65466" w:rsidRPr="009C2E52" w:rsidRDefault="00C65466" w:rsidP="00C65466">
      <w:pPr>
        <w:widowControl w:val="0"/>
        <w:spacing w:line="276" w:lineRule="auto"/>
        <w:ind w:left="1418"/>
      </w:pPr>
      <w:proofErr w:type="spellStart"/>
      <w:r w:rsidRPr="009C2E52">
        <w:t>P</w:t>
      </w:r>
      <w:r w:rsidRPr="009C2E52">
        <w:rPr>
          <w:vertAlign w:val="subscript"/>
        </w:rPr>
        <w:t>min</w:t>
      </w:r>
      <w:proofErr w:type="spellEnd"/>
      <w:r w:rsidRPr="009C2E52">
        <w:t>: a pontskála alsó határa</w:t>
      </w:r>
    </w:p>
    <w:p w:rsidR="00C65466" w:rsidRPr="009C2E52" w:rsidRDefault="00C65466" w:rsidP="00C65466">
      <w:pPr>
        <w:widowControl w:val="0"/>
        <w:spacing w:line="276" w:lineRule="auto"/>
        <w:ind w:left="1418"/>
      </w:pPr>
      <w:proofErr w:type="spellStart"/>
      <w:r w:rsidRPr="009C2E52">
        <w:t>A</w:t>
      </w:r>
      <w:r w:rsidRPr="009C2E52">
        <w:rPr>
          <w:vertAlign w:val="subscript"/>
        </w:rPr>
        <w:t>legjobb</w:t>
      </w:r>
      <w:proofErr w:type="spellEnd"/>
      <w:r w:rsidRPr="009C2E52">
        <w:t xml:space="preserve">: a legelőnyösebb ajánlat tartalmi eleme </w:t>
      </w:r>
    </w:p>
    <w:p w:rsidR="00B8730A" w:rsidRPr="009C2E52" w:rsidRDefault="00C65466" w:rsidP="007D388E">
      <w:pPr>
        <w:widowControl w:val="0"/>
        <w:spacing w:line="276" w:lineRule="auto"/>
        <w:ind w:left="1418"/>
      </w:pPr>
      <w:proofErr w:type="spellStart"/>
      <w:r w:rsidRPr="009C2E52">
        <w:t>A</w:t>
      </w:r>
      <w:r w:rsidRPr="009C2E52">
        <w:rPr>
          <w:vertAlign w:val="subscript"/>
        </w:rPr>
        <w:t>vizsgált</w:t>
      </w:r>
      <w:proofErr w:type="spellEnd"/>
      <w:r w:rsidRPr="009C2E52">
        <w:t xml:space="preserve">: a </w:t>
      </w:r>
      <w:r w:rsidR="007D388E">
        <w:t>vizsgált ajánlat tartalmi eleme</w:t>
      </w:r>
    </w:p>
    <w:p w:rsidR="001D6F67" w:rsidRPr="009C2E52" w:rsidRDefault="001D6F67" w:rsidP="009407C0">
      <w:pPr>
        <w:spacing w:line="276" w:lineRule="auto"/>
        <w:ind w:left="567"/>
      </w:pPr>
    </w:p>
    <w:p w:rsidR="004900BD" w:rsidRPr="009C2E52" w:rsidRDefault="004900BD" w:rsidP="00B77EBE">
      <w:pPr>
        <w:spacing w:line="276" w:lineRule="auto"/>
        <w:ind w:left="567"/>
        <w:jc w:val="both"/>
      </w:pPr>
      <w:r w:rsidRPr="009C2E52">
        <w:t xml:space="preserve">A fenti módszer alapján </w:t>
      </w:r>
      <w:r w:rsidR="001A36F4" w:rsidRPr="009C2E52">
        <w:t xml:space="preserve">értékelési részszempontonként </w:t>
      </w:r>
      <w:r w:rsidRPr="009C2E52">
        <w:t xml:space="preserve">kiszámított pontszámok a </w:t>
      </w:r>
      <w:r w:rsidR="001A36F4" w:rsidRPr="009C2E52">
        <w:t xml:space="preserve">részszemponthoz tartozó </w:t>
      </w:r>
      <w:r w:rsidRPr="009C2E52">
        <w:t xml:space="preserve">súlyszámmal megszorzásra, majd </w:t>
      </w:r>
      <w:r w:rsidR="001A36F4" w:rsidRPr="009C2E52">
        <w:t xml:space="preserve">az összes részszempont tekintetében </w:t>
      </w:r>
      <w:r w:rsidR="00B77EBE">
        <w:t>összeadásra kerülnek.</w:t>
      </w:r>
    </w:p>
    <w:p w:rsidR="004900BD" w:rsidRPr="009C2E52" w:rsidRDefault="004900BD" w:rsidP="009407C0">
      <w:pPr>
        <w:spacing w:line="276" w:lineRule="auto"/>
        <w:ind w:left="567"/>
      </w:pPr>
      <w:r w:rsidRPr="009C2E52">
        <w:t>A leg</w:t>
      </w:r>
      <w:r w:rsidR="001A36F4" w:rsidRPr="009C2E52">
        <w:t xml:space="preserve">magasabb </w:t>
      </w:r>
      <w:proofErr w:type="spellStart"/>
      <w:r w:rsidR="001A36F4" w:rsidRPr="009C2E52">
        <w:t>össz</w:t>
      </w:r>
      <w:r w:rsidRPr="009C2E52">
        <w:t>pont</w:t>
      </w:r>
      <w:r w:rsidR="001A36F4" w:rsidRPr="009C2E52">
        <w:t>szám</w:t>
      </w:r>
      <w:r w:rsidRPr="009C2E52">
        <w:t>ot</w:t>
      </w:r>
      <w:proofErr w:type="spellEnd"/>
      <w:r w:rsidRPr="009C2E52">
        <w:t xml:space="preserve"> elérő ajánlat minősül legjobb ár-érték </w:t>
      </w:r>
      <w:r w:rsidR="00BB33E0" w:rsidRPr="009C2E52">
        <w:t xml:space="preserve">arányú </w:t>
      </w:r>
      <w:r w:rsidRPr="009C2E52">
        <w:t>ajánlatnak.</w:t>
      </w:r>
    </w:p>
    <w:p w:rsidR="004900BD" w:rsidRPr="009C2E52" w:rsidRDefault="004900BD" w:rsidP="009407C0">
      <w:pPr>
        <w:widowControl w:val="0"/>
        <w:spacing w:line="276" w:lineRule="auto"/>
        <w:ind w:firstLine="567"/>
      </w:pPr>
    </w:p>
    <w:p w:rsidR="00AB3EB6" w:rsidRPr="009C2E52" w:rsidRDefault="00C30081" w:rsidP="00677810">
      <w:pPr>
        <w:widowControl w:val="0"/>
        <w:spacing w:line="276" w:lineRule="auto"/>
        <w:ind w:left="567"/>
        <w:jc w:val="both"/>
      </w:pPr>
      <w:r w:rsidRPr="009C2E52">
        <w:t>Ha több ajánlatnak azonos a fentiek sze</w:t>
      </w:r>
      <w:r w:rsidR="00AB3EB6" w:rsidRPr="009C2E52">
        <w:t xml:space="preserve">rint kiszámított </w:t>
      </w:r>
      <w:proofErr w:type="spellStart"/>
      <w:r w:rsidR="00AB3EB6" w:rsidRPr="009C2E52">
        <w:t>összpontszáma</w:t>
      </w:r>
      <w:proofErr w:type="spellEnd"/>
      <w:r w:rsidR="00AB3EB6" w:rsidRPr="009C2E52">
        <w:t xml:space="preserve">, </w:t>
      </w:r>
      <w:r w:rsidR="001A36F4" w:rsidRPr="009C2E52">
        <w:t>a</w:t>
      </w:r>
      <w:r w:rsidR="00073985" w:rsidRPr="009C2E52">
        <w:t>z A</w:t>
      </w:r>
      <w:r w:rsidR="00AB3EB6" w:rsidRPr="009C2E52">
        <w:t>jánlatkérő jogosult közjegyző jelenlétében sorsolást tartani</w:t>
      </w:r>
      <w:r w:rsidR="001A36F4" w:rsidRPr="009C2E52">
        <w:t xml:space="preserve"> a nyertes ajánlattevő meghatározása érdekében</w:t>
      </w:r>
      <w:r w:rsidR="00AB3EB6" w:rsidRPr="009C2E52">
        <w:t>.</w:t>
      </w:r>
    </w:p>
    <w:p w:rsidR="00073985" w:rsidRPr="009C2E52" w:rsidRDefault="00073985" w:rsidP="009407C0">
      <w:pPr>
        <w:widowControl w:val="0"/>
        <w:spacing w:line="276" w:lineRule="auto"/>
      </w:pPr>
    </w:p>
    <w:p w:rsidR="00087E3C" w:rsidRPr="009C2E52" w:rsidRDefault="00087E3C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1" w:name="_Toc457853066"/>
      <w:r w:rsidRPr="009C2E52">
        <w:rPr>
          <w:bCs w:val="0"/>
          <w:i/>
          <w:sz w:val="24"/>
          <w:szCs w:val="24"/>
          <w:u w:val="single"/>
        </w:rPr>
        <w:t>A kizáró okok és a megkövetelt igazolási mód:</w:t>
      </w:r>
      <w:bookmarkEnd w:id="11"/>
    </w:p>
    <w:p w:rsidR="005A5638" w:rsidRPr="00B77EBE" w:rsidRDefault="00725B4A" w:rsidP="00B77EBE">
      <w:pPr>
        <w:widowControl w:val="0"/>
        <w:numPr>
          <w:ilvl w:val="1"/>
          <w:numId w:val="8"/>
        </w:numPr>
        <w:tabs>
          <w:tab w:val="left" w:pos="1276"/>
        </w:tabs>
        <w:spacing w:line="276" w:lineRule="auto"/>
        <w:rPr>
          <w:b/>
        </w:rPr>
      </w:pPr>
      <w:r w:rsidRPr="009C2E52">
        <w:rPr>
          <w:b/>
        </w:rPr>
        <w:t>Az előírt kizáró okok:</w:t>
      </w:r>
    </w:p>
    <w:p w:rsidR="00EC4E38" w:rsidRPr="009C2E52" w:rsidRDefault="00CD488D" w:rsidP="00677810">
      <w:pPr>
        <w:widowControl w:val="0"/>
        <w:spacing w:line="276" w:lineRule="auto"/>
        <w:ind w:left="1287"/>
        <w:jc w:val="both"/>
      </w:pPr>
      <w:r w:rsidRPr="00B77EBE">
        <w:t>Az eljárásban nem lehet A</w:t>
      </w:r>
      <w:r w:rsidR="00EC4E38" w:rsidRPr="00B77EBE">
        <w:t>jánlattevő, alvállalkozó és nem vehet részt az alkalmasság igazolásában olyan gazdasági s</w:t>
      </w:r>
      <w:r w:rsidR="00ED6923" w:rsidRPr="00B77EBE">
        <w:t xml:space="preserve">zereplő, akivel szemben a </w:t>
      </w:r>
      <w:r w:rsidR="00F24808" w:rsidRPr="00B77EBE">
        <w:t xml:space="preserve">62. § (1) bekezdés g)–k) és m) pontjaiban </w:t>
      </w:r>
      <w:r w:rsidR="00EC4E38" w:rsidRPr="00B77EBE">
        <w:t>rögzített kizáró okok bármelyike fennáll.</w:t>
      </w:r>
    </w:p>
    <w:p w:rsidR="00725B4A" w:rsidRDefault="00725B4A" w:rsidP="009407C0">
      <w:pPr>
        <w:widowControl w:val="0"/>
        <w:spacing w:line="276" w:lineRule="auto"/>
        <w:ind w:left="567"/>
      </w:pPr>
    </w:p>
    <w:p w:rsidR="00561D17" w:rsidRPr="009C2E52" w:rsidRDefault="00561D17" w:rsidP="009407C0">
      <w:pPr>
        <w:widowControl w:val="0"/>
        <w:spacing w:line="276" w:lineRule="auto"/>
        <w:ind w:left="567"/>
      </w:pPr>
    </w:p>
    <w:p w:rsidR="00725B4A" w:rsidRPr="00B77EBE" w:rsidRDefault="00725B4A" w:rsidP="00B77EBE">
      <w:pPr>
        <w:widowControl w:val="0"/>
        <w:numPr>
          <w:ilvl w:val="1"/>
          <w:numId w:val="8"/>
        </w:numPr>
        <w:tabs>
          <w:tab w:val="left" w:pos="1276"/>
        </w:tabs>
        <w:spacing w:line="276" w:lineRule="auto"/>
        <w:ind w:left="1701" w:hanging="1134"/>
        <w:rPr>
          <w:b/>
        </w:rPr>
      </w:pPr>
      <w:r w:rsidRPr="009C2E52">
        <w:rPr>
          <w:b/>
        </w:rPr>
        <w:t>Az előírt kizáró okok igazolási módja:</w:t>
      </w:r>
    </w:p>
    <w:p w:rsidR="00EC4E38" w:rsidRPr="009C2E52" w:rsidRDefault="00EC4E38" w:rsidP="00677810">
      <w:pPr>
        <w:widowControl w:val="0"/>
        <w:spacing w:line="276" w:lineRule="auto"/>
        <w:ind w:left="1276"/>
        <w:jc w:val="both"/>
      </w:pPr>
      <w:r w:rsidRPr="009C2E52">
        <w:t xml:space="preserve">Ajánlattevőknek a </w:t>
      </w:r>
      <w:r w:rsidR="009E568D" w:rsidRPr="009C2E52">
        <w:t xml:space="preserve">Rendelet </w:t>
      </w:r>
      <w:r w:rsidR="00BF4ACD" w:rsidRPr="009C2E52">
        <w:t xml:space="preserve">17. § (1) bekezdésében </w:t>
      </w:r>
      <w:r w:rsidRPr="009C2E52">
        <w:t xml:space="preserve">foglaltak alapján csatolnia kell a kizáró okok fenn nem állásáról szóló </w:t>
      </w:r>
      <w:r w:rsidR="00BF4ACD" w:rsidRPr="009C2E52">
        <w:t xml:space="preserve">egyszerű </w:t>
      </w:r>
      <w:r w:rsidRPr="009C2E52">
        <w:t>nyilatkozatát</w:t>
      </w:r>
      <w:r w:rsidR="00BF4ACD" w:rsidRPr="009C2E52">
        <w:t xml:space="preserve">, valamint a Kbt. </w:t>
      </w:r>
      <w:r w:rsidRPr="009C2E52">
        <w:t>6</w:t>
      </w:r>
      <w:r w:rsidR="00BF4ACD" w:rsidRPr="009C2E52">
        <w:t>2</w:t>
      </w:r>
      <w:r w:rsidRPr="009C2E52">
        <w:t xml:space="preserve">. § (1) bekezdés </w:t>
      </w:r>
      <w:r w:rsidR="00BF4ACD" w:rsidRPr="009C2E52">
        <w:t xml:space="preserve">k) pont </w:t>
      </w:r>
      <w:proofErr w:type="spellStart"/>
      <w:r w:rsidRPr="009C2E52">
        <w:t>k</w:t>
      </w:r>
      <w:r w:rsidR="00BF4ACD" w:rsidRPr="009C2E52">
        <w:t>b</w:t>
      </w:r>
      <w:proofErr w:type="spellEnd"/>
      <w:r w:rsidRPr="009C2E52">
        <w:t>) pon</w:t>
      </w:r>
      <w:r w:rsidR="00BF4ACD" w:rsidRPr="009C2E52">
        <w:t>tjára vonatkozóan - a Rendelet 8</w:t>
      </w:r>
      <w:r w:rsidRPr="009C2E52">
        <w:t xml:space="preserve">. </w:t>
      </w:r>
      <w:r w:rsidR="00BF4ACD" w:rsidRPr="009C2E52">
        <w:t xml:space="preserve">§ i) pont </w:t>
      </w:r>
      <w:proofErr w:type="spellStart"/>
      <w:r w:rsidR="00BF4ACD" w:rsidRPr="009C2E52">
        <w:t>ib</w:t>
      </w:r>
      <w:proofErr w:type="spellEnd"/>
      <w:r w:rsidR="00BF4ACD" w:rsidRPr="009C2E52">
        <w:t xml:space="preserve">) alpontjában és a 10. § g) pont </w:t>
      </w:r>
      <w:proofErr w:type="spellStart"/>
      <w:r w:rsidR="00BF4ACD" w:rsidRPr="009C2E52">
        <w:t>gb</w:t>
      </w:r>
      <w:proofErr w:type="spellEnd"/>
      <w:r w:rsidRPr="009C2E52">
        <w:t>) alpontjában foglaltak szerinti - dokumentumot.</w:t>
      </w:r>
    </w:p>
    <w:p w:rsidR="00EC4E38" w:rsidRPr="009C2E52" w:rsidRDefault="00EC4E38" w:rsidP="00677810">
      <w:pPr>
        <w:widowControl w:val="0"/>
        <w:spacing w:line="276" w:lineRule="auto"/>
        <w:ind w:left="1276"/>
        <w:jc w:val="both"/>
      </w:pPr>
    </w:p>
    <w:p w:rsidR="00EC4E38" w:rsidRPr="009C2E52" w:rsidRDefault="00CD488D" w:rsidP="00677810">
      <w:pPr>
        <w:widowControl w:val="0"/>
        <w:spacing w:line="276" w:lineRule="auto"/>
        <w:ind w:left="1276"/>
        <w:jc w:val="both"/>
      </w:pPr>
      <w:r w:rsidRPr="009C2E52">
        <w:t>Az A</w:t>
      </w:r>
      <w:r w:rsidR="00EC4E38" w:rsidRPr="009C2E52">
        <w:t xml:space="preserve">jánlattevő, az alvállalkozója és adott esetben az alkalmasság igazolásában részt vevő más szervezet vonatkozásában a </w:t>
      </w:r>
      <w:r w:rsidR="00B13AD7" w:rsidRPr="009C2E52">
        <w:t xml:space="preserve">Kbt. 67. § (4) bekezdése és a </w:t>
      </w:r>
      <w:r w:rsidR="004B6D66" w:rsidRPr="009C2E52">
        <w:t xml:space="preserve">Rendelet 17. § (2) bekezdése </w:t>
      </w:r>
      <w:r w:rsidR="00EC4E38" w:rsidRPr="009C2E52">
        <w:t>szerinti nyilatkoz</w:t>
      </w:r>
      <w:r w:rsidR="004B6D66" w:rsidRPr="009C2E52">
        <w:t xml:space="preserve">atot köteles benyújtani a </w:t>
      </w:r>
      <w:r w:rsidR="0003510C" w:rsidRPr="009C2E52">
        <w:t xml:space="preserve">62. § (1) bekezdés g)–k) és m) pontjaiban </w:t>
      </w:r>
      <w:r w:rsidR="00EC4E38" w:rsidRPr="009C2E52">
        <w:t>foglalt kizáró okok hiányáról.</w:t>
      </w:r>
    </w:p>
    <w:p w:rsidR="00EC57DB" w:rsidRPr="009C2E52" w:rsidRDefault="00EC57DB" w:rsidP="00677810">
      <w:pPr>
        <w:widowControl w:val="0"/>
        <w:spacing w:line="276" w:lineRule="auto"/>
        <w:jc w:val="both"/>
      </w:pPr>
    </w:p>
    <w:p w:rsidR="00A6355A" w:rsidRPr="009C2E52" w:rsidRDefault="00CD488D" w:rsidP="00677810">
      <w:pPr>
        <w:widowControl w:val="0"/>
        <w:spacing w:line="276" w:lineRule="auto"/>
        <w:ind w:left="1276"/>
        <w:jc w:val="both"/>
      </w:pPr>
      <w:r w:rsidRPr="009C2E52">
        <w:t>Ajánlatkérő elfogadja, ha az A</w:t>
      </w:r>
      <w:r w:rsidR="00A6355A" w:rsidRPr="009C2E52">
        <w:t>jánlattevő a korábbi közbeszerzési eljárásában felhasznált egységes európai közbeszerzési dokumentumot nyújt be, feltéve, hogy az abban foglalt információk megfelelnek a valóságnak, és tartalmazzák az Ajánlatkérő által a kizáró okok tekintetében megkövetelt információkat.</w:t>
      </w:r>
    </w:p>
    <w:p w:rsidR="00A6355A" w:rsidRPr="009C2E52" w:rsidRDefault="00A6355A" w:rsidP="009407C0">
      <w:pPr>
        <w:widowControl w:val="0"/>
        <w:spacing w:line="276" w:lineRule="auto"/>
        <w:ind w:left="1276"/>
      </w:pPr>
    </w:p>
    <w:p w:rsidR="00A2391B" w:rsidRPr="009C2E52" w:rsidRDefault="00A2391B" w:rsidP="009407C0">
      <w:pPr>
        <w:widowControl w:val="0"/>
        <w:spacing w:line="276" w:lineRule="auto"/>
      </w:pPr>
    </w:p>
    <w:p w:rsidR="00372852" w:rsidRPr="005F1795" w:rsidRDefault="00087E3C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2" w:name="_Toc457853067"/>
      <w:r w:rsidRPr="005F1795">
        <w:rPr>
          <w:bCs w:val="0"/>
          <w:i/>
          <w:sz w:val="24"/>
          <w:szCs w:val="24"/>
          <w:u w:val="single"/>
        </w:rPr>
        <w:t>Az alkalmassági követelmények, az alkalmasság megítéléséhez szükséges adatok és a megkövetelt igazolási mód</w:t>
      </w:r>
      <w:r w:rsidR="00372852" w:rsidRPr="005F1795">
        <w:rPr>
          <w:bCs w:val="0"/>
          <w:i/>
          <w:sz w:val="24"/>
          <w:szCs w:val="24"/>
          <w:u w:val="single"/>
        </w:rPr>
        <w:t>:</w:t>
      </w:r>
      <w:bookmarkEnd w:id="12"/>
    </w:p>
    <w:p w:rsidR="00372852" w:rsidRPr="00E375D4" w:rsidRDefault="00372852" w:rsidP="009407C0">
      <w:pPr>
        <w:widowControl w:val="0"/>
        <w:spacing w:line="276" w:lineRule="auto"/>
        <w:ind w:left="567"/>
        <w:rPr>
          <w:highlight w:val="yellow"/>
        </w:rPr>
      </w:pPr>
    </w:p>
    <w:p w:rsidR="00FD2F04" w:rsidRDefault="004D6F9C" w:rsidP="00A900F7">
      <w:pPr>
        <w:widowControl w:val="0"/>
        <w:spacing w:line="276" w:lineRule="auto"/>
        <w:ind w:left="709"/>
        <w:jc w:val="both"/>
      </w:pPr>
      <w:r>
        <w:t xml:space="preserve">Ajánlatkérő a </w:t>
      </w:r>
      <w:proofErr w:type="spellStart"/>
      <w:r>
        <w:t>Kbt</w:t>
      </w:r>
      <w:proofErr w:type="spellEnd"/>
      <w:r>
        <w:t xml:space="preserve"> 115.§. (2) bekezdésében foglaltak alapján nem ír elő alkalmassági követelményt.</w:t>
      </w:r>
    </w:p>
    <w:p w:rsidR="004D6F9C" w:rsidRPr="009C2E52" w:rsidRDefault="004D6F9C" w:rsidP="00A900F7">
      <w:pPr>
        <w:widowControl w:val="0"/>
        <w:spacing w:line="276" w:lineRule="auto"/>
        <w:ind w:left="709"/>
        <w:jc w:val="both"/>
      </w:pPr>
      <w:r>
        <w:t>Az ajánlatkérő csak a teljesítésr</w:t>
      </w:r>
      <w:r w:rsidR="005F1795">
        <w:t xml:space="preserve">e képes, szakmailag megbízható </w:t>
      </w:r>
      <w:proofErr w:type="gramStart"/>
      <w:r>
        <w:t>gazdasági  szereplőknek</w:t>
      </w:r>
      <w:proofErr w:type="gramEnd"/>
      <w:r>
        <w:t xml:space="preserve">  küld ajánlattételi  felhívást.  </w:t>
      </w:r>
      <w:proofErr w:type="gramStart"/>
      <w:r w:rsidR="005F1795">
        <w:t>Az  ajánlattételre</w:t>
      </w:r>
      <w:proofErr w:type="gramEnd"/>
      <w:r w:rsidR="005F1795">
        <w:t xml:space="preserve">  felhívandó </w:t>
      </w:r>
      <w:r>
        <w:t>gazdasági  szereplők  kiválasztásakor  diszkriminációme</w:t>
      </w:r>
      <w:r w:rsidR="005F1795">
        <w:t xml:space="preserve">ntesen,  az  egyenlő  bánásmód </w:t>
      </w:r>
      <w:r>
        <w:t xml:space="preserve">elvének  </w:t>
      </w:r>
      <w:r>
        <w:lastRenderedPageBreak/>
        <w:t xml:space="preserve">megfelelően  a  mikro-,  </w:t>
      </w:r>
      <w:r w:rsidR="005F1795">
        <w:t xml:space="preserve">kis-  vagy  középvállalkozások </w:t>
      </w:r>
      <w:r>
        <w:t xml:space="preserve">részvételét biztosítva </w:t>
      </w:r>
      <w:r w:rsidR="005F1795">
        <w:t>jár el</w:t>
      </w:r>
    </w:p>
    <w:p w:rsidR="000715DC" w:rsidRPr="009C2E52" w:rsidRDefault="000715DC" w:rsidP="009407C0">
      <w:pPr>
        <w:widowControl w:val="0"/>
        <w:spacing w:line="276" w:lineRule="auto"/>
        <w:ind w:left="2268" w:hanging="567"/>
      </w:pPr>
    </w:p>
    <w:p w:rsidR="00372852" w:rsidRPr="009C2E52" w:rsidRDefault="00087E3C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3" w:name="_Toc457853068"/>
      <w:r w:rsidRPr="009C2E52">
        <w:rPr>
          <w:bCs w:val="0"/>
          <w:i/>
          <w:sz w:val="24"/>
          <w:szCs w:val="24"/>
          <w:u w:val="single"/>
        </w:rPr>
        <w:t>Az ajánlattételi határidő</w:t>
      </w:r>
      <w:r w:rsidR="00E10AA6" w:rsidRPr="009C2E52">
        <w:rPr>
          <w:bCs w:val="0"/>
          <w:i/>
          <w:sz w:val="24"/>
          <w:szCs w:val="24"/>
          <w:u w:val="single"/>
        </w:rPr>
        <w:t>:</w:t>
      </w:r>
      <w:bookmarkEnd w:id="13"/>
    </w:p>
    <w:p w:rsidR="0082331B" w:rsidRPr="00B77EBE" w:rsidRDefault="00A96113" w:rsidP="009407C0">
      <w:pPr>
        <w:widowControl w:val="0"/>
        <w:spacing w:line="276" w:lineRule="auto"/>
        <w:ind w:left="567"/>
        <w:jc w:val="center"/>
        <w:rPr>
          <w:color w:val="000000"/>
        </w:rPr>
      </w:pPr>
      <w:r>
        <w:rPr>
          <w:color w:val="000000"/>
        </w:rPr>
        <w:t>2018. április 24</w:t>
      </w:r>
      <w:r w:rsidR="004138D9">
        <w:rPr>
          <w:color w:val="000000"/>
        </w:rPr>
        <w:t>.</w:t>
      </w:r>
      <w:r w:rsidR="007D7B82" w:rsidRPr="005F1795">
        <w:rPr>
          <w:color w:val="000000"/>
        </w:rPr>
        <w:t xml:space="preserve">       1</w:t>
      </w:r>
      <w:r w:rsidR="007D5B61" w:rsidRPr="005F1795">
        <w:rPr>
          <w:color w:val="000000"/>
        </w:rPr>
        <w:t>3</w:t>
      </w:r>
      <w:r w:rsidR="007D7B82" w:rsidRPr="005F1795">
        <w:rPr>
          <w:color w:val="000000"/>
        </w:rPr>
        <w:t xml:space="preserve">:00 </w:t>
      </w:r>
      <w:r w:rsidR="0082331B" w:rsidRPr="005F1795">
        <w:rPr>
          <w:color w:val="000000"/>
        </w:rPr>
        <w:t>óra</w:t>
      </w:r>
    </w:p>
    <w:p w:rsidR="000B5747" w:rsidRPr="009C2E52" w:rsidRDefault="000B5747" w:rsidP="002E4339">
      <w:pPr>
        <w:widowControl w:val="0"/>
        <w:spacing w:line="276" w:lineRule="auto"/>
        <w:rPr>
          <w:bCs/>
        </w:rPr>
      </w:pPr>
    </w:p>
    <w:p w:rsidR="00372852" w:rsidRPr="009C2E52" w:rsidRDefault="00087E3C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4" w:name="_Toc457853069"/>
      <w:r w:rsidRPr="009C2E52">
        <w:rPr>
          <w:bCs w:val="0"/>
          <w:i/>
          <w:sz w:val="24"/>
          <w:szCs w:val="24"/>
          <w:u w:val="single"/>
        </w:rPr>
        <w:t>Az ajánlat benyújtásának címe</w:t>
      </w:r>
      <w:r w:rsidR="00332932" w:rsidRPr="009C2E52">
        <w:rPr>
          <w:bCs w:val="0"/>
          <w:i/>
          <w:sz w:val="24"/>
          <w:szCs w:val="24"/>
          <w:u w:val="single"/>
        </w:rPr>
        <w:t>, módja</w:t>
      </w:r>
      <w:r w:rsidR="0031344C" w:rsidRPr="009C2E52">
        <w:rPr>
          <w:bCs w:val="0"/>
          <w:i/>
          <w:sz w:val="24"/>
          <w:szCs w:val="24"/>
          <w:u w:val="single"/>
        </w:rPr>
        <w:t>:</w:t>
      </w:r>
      <w:bookmarkEnd w:id="14"/>
    </w:p>
    <w:p w:rsidR="000B5747" w:rsidRPr="009C2E52" w:rsidRDefault="000B5747" w:rsidP="009407C0">
      <w:pPr>
        <w:widowControl w:val="0"/>
        <w:spacing w:line="276" w:lineRule="auto"/>
        <w:ind w:left="567"/>
        <w:rPr>
          <w:bCs/>
        </w:rPr>
      </w:pPr>
    </w:p>
    <w:p w:rsidR="00332932" w:rsidRPr="009C2E52" w:rsidRDefault="00332932" w:rsidP="009407C0">
      <w:pPr>
        <w:widowControl w:val="0"/>
        <w:spacing w:line="276" w:lineRule="auto"/>
        <w:ind w:left="567"/>
        <w:rPr>
          <w:bCs/>
        </w:rPr>
      </w:pPr>
      <w:r w:rsidRPr="009C2E52">
        <w:rPr>
          <w:bCs/>
        </w:rPr>
        <w:t xml:space="preserve">Ajánlatkérő nem </w:t>
      </w:r>
      <w:r w:rsidR="00BB33E0" w:rsidRPr="009C2E52">
        <w:rPr>
          <w:bCs/>
        </w:rPr>
        <w:t xml:space="preserve">teszi lehetővé az </w:t>
      </w:r>
      <w:r w:rsidRPr="009C2E52">
        <w:rPr>
          <w:bCs/>
        </w:rPr>
        <w:t xml:space="preserve">elektronikus úton </w:t>
      </w:r>
      <w:r w:rsidR="00BB33E0" w:rsidRPr="009C2E52">
        <w:rPr>
          <w:bCs/>
        </w:rPr>
        <w:t>való benyújtását az</w:t>
      </w:r>
      <w:r w:rsidRPr="009C2E52">
        <w:rPr>
          <w:bCs/>
        </w:rPr>
        <w:t xml:space="preserve"> ajánlatok</w:t>
      </w:r>
      <w:r w:rsidR="00BB33E0" w:rsidRPr="009C2E52">
        <w:rPr>
          <w:bCs/>
        </w:rPr>
        <w:t>nak,</w:t>
      </w:r>
      <w:r w:rsidR="00517636" w:rsidRPr="009C2E52">
        <w:rPr>
          <w:bCs/>
        </w:rPr>
        <w:t xml:space="preserve"> </w:t>
      </w:r>
      <w:r w:rsidR="00BB33E0" w:rsidRPr="009C2E52">
        <w:rPr>
          <w:bCs/>
        </w:rPr>
        <w:t>Ajánlatkérő papír alapon kéri azok benyújtását az alábbi címre:</w:t>
      </w:r>
    </w:p>
    <w:p w:rsidR="007D7B82" w:rsidRPr="007D7B82" w:rsidRDefault="00A96113" w:rsidP="007D7B82">
      <w:pPr>
        <w:widowControl w:val="0"/>
        <w:spacing w:line="276" w:lineRule="auto"/>
        <w:ind w:firstLine="567"/>
        <w:rPr>
          <w:b/>
        </w:rPr>
      </w:pPr>
      <w:r>
        <w:rPr>
          <w:b/>
        </w:rPr>
        <w:t>Sárospatak Város Önkormányzata</w:t>
      </w:r>
    </w:p>
    <w:p w:rsidR="007D5B61" w:rsidRDefault="00A96113" w:rsidP="007D7B82">
      <w:pPr>
        <w:widowControl w:val="0"/>
        <w:spacing w:line="276" w:lineRule="auto"/>
        <w:ind w:firstLine="567"/>
        <w:rPr>
          <w:b/>
        </w:rPr>
      </w:pPr>
      <w:r>
        <w:rPr>
          <w:b/>
        </w:rPr>
        <w:t xml:space="preserve">3950 Sárospatak, Rákóczi u. 32.  </w:t>
      </w:r>
    </w:p>
    <w:p w:rsidR="0001224F" w:rsidRDefault="0001224F" w:rsidP="0001224F">
      <w:pPr>
        <w:shd w:val="clear" w:color="auto" w:fill="FFFFFF"/>
        <w:ind w:left="567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Cambria" w:hAnsi="Cambria" w:cs="Arial"/>
          <w:color w:val="222222"/>
        </w:rPr>
        <w:t>Zsarnai</w:t>
      </w:r>
      <w:proofErr w:type="spellEnd"/>
      <w:r>
        <w:rPr>
          <w:rFonts w:ascii="Cambria" w:hAnsi="Cambria" w:cs="Arial"/>
          <w:color w:val="222222"/>
        </w:rPr>
        <w:t xml:space="preserve"> Attila</w:t>
      </w:r>
    </w:p>
    <w:p w:rsidR="0001224F" w:rsidRDefault="0001224F" w:rsidP="0001224F">
      <w:pPr>
        <w:shd w:val="clear" w:color="auto" w:fill="FFFFFF"/>
        <w:ind w:left="567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Cambria" w:hAnsi="Cambria" w:cs="Arial"/>
          <w:color w:val="222222"/>
        </w:rPr>
        <w:t>pályázati</w:t>
      </w:r>
      <w:proofErr w:type="gramEnd"/>
      <w:r>
        <w:rPr>
          <w:rFonts w:ascii="Cambria" w:hAnsi="Cambria" w:cs="Arial"/>
          <w:color w:val="222222"/>
        </w:rPr>
        <w:t xml:space="preserve"> és közbeszerzési referens</w:t>
      </w:r>
    </w:p>
    <w:p w:rsidR="0001224F" w:rsidRDefault="0001224F" w:rsidP="007D7B82">
      <w:pPr>
        <w:widowControl w:val="0"/>
        <w:spacing w:line="276" w:lineRule="auto"/>
        <w:ind w:firstLine="567"/>
        <w:rPr>
          <w:b/>
        </w:rPr>
      </w:pPr>
    </w:p>
    <w:p w:rsidR="00087E3C" w:rsidRDefault="00087E3C" w:rsidP="009407C0">
      <w:pPr>
        <w:widowControl w:val="0"/>
        <w:spacing w:line="276" w:lineRule="auto"/>
        <w:ind w:left="567"/>
        <w:rPr>
          <w:b/>
        </w:rPr>
      </w:pPr>
    </w:p>
    <w:p w:rsidR="00087E3C" w:rsidRPr="009C2E52" w:rsidRDefault="00087E3C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5" w:name="_Toc457853070"/>
      <w:r w:rsidRPr="009C2E52">
        <w:rPr>
          <w:bCs w:val="0"/>
          <w:i/>
          <w:sz w:val="24"/>
          <w:szCs w:val="24"/>
          <w:u w:val="single"/>
        </w:rPr>
        <w:t>Az ajánlattétel nyelve:</w:t>
      </w:r>
      <w:bookmarkEnd w:id="15"/>
    </w:p>
    <w:p w:rsidR="004C4CE1" w:rsidRPr="009C2E52" w:rsidRDefault="00266D21" w:rsidP="002E4339">
      <w:pPr>
        <w:widowControl w:val="0"/>
        <w:tabs>
          <w:tab w:val="left" w:pos="1491"/>
        </w:tabs>
        <w:spacing w:line="276" w:lineRule="auto"/>
        <w:ind w:left="567"/>
      </w:pPr>
      <w:r w:rsidRPr="009C2E52">
        <w:t>Magyar</w:t>
      </w:r>
    </w:p>
    <w:p w:rsidR="00AE681C" w:rsidRPr="009C2E52" w:rsidRDefault="004C4CE1" w:rsidP="009407C0">
      <w:pPr>
        <w:widowControl w:val="0"/>
        <w:tabs>
          <w:tab w:val="left" w:pos="1491"/>
        </w:tabs>
        <w:spacing w:line="276" w:lineRule="auto"/>
        <w:ind w:left="567"/>
      </w:pPr>
      <w:r w:rsidRPr="009C2E52">
        <w:t>Ajánlatkérő nem teszi lehetővé az ajánlat más nyelven történő benyújtását.</w:t>
      </w:r>
    </w:p>
    <w:p w:rsidR="007F4E1F" w:rsidRPr="009C2E52" w:rsidRDefault="007F4E1F" w:rsidP="009407C0">
      <w:pPr>
        <w:spacing w:line="276" w:lineRule="auto"/>
      </w:pPr>
    </w:p>
    <w:p w:rsidR="00435B72" w:rsidRPr="009C2E52" w:rsidRDefault="00435B72" w:rsidP="009407C0">
      <w:pPr>
        <w:spacing w:line="276" w:lineRule="auto"/>
      </w:pPr>
    </w:p>
    <w:p w:rsidR="00087E3C" w:rsidRPr="009C2E52" w:rsidRDefault="005C26C7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6" w:name="_Toc457853071"/>
      <w:r w:rsidRPr="009C2E52">
        <w:rPr>
          <w:i/>
          <w:sz w:val="24"/>
          <w:szCs w:val="24"/>
          <w:u w:val="single"/>
        </w:rPr>
        <w:t>A</w:t>
      </w:r>
      <w:r w:rsidR="00087E3C" w:rsidRPr="009C2E52">
        <w:rPr>
          <w:bCs w:val="0"/>
          <w:i/>
          <w:sz w:val="24"/>
          <w:szCs w:val="24"/>
          <w:u w:val="single"/>
        </w:rPr>
        <w:t xml:space="preserve">z </w:t>
      </w:r>
      <w:proofErr w:type="gramStart"/>
      <w:r w:rsidR="00087E3C" w:rsidRPr="009C2E52">
        <w:rPr>
          <w:bCs w:val="0"/>
          <w:i/>
          <w:sz w:val="24"/>
          <w:szCs w:val="24"/>
          <w:u w:val="single"/>
        </w:rPr>
        <w:t>ajánlat(</w:t>
      </w:r>
      <w:proofErr w:type="gramEnd"/>
      <w:r w:rsidR="00087E3C" w:rsidRPr="009C2E52">
        <w:rPr>
          <w:bCs w:val="0"/>
          <w:i/>
          <w:sz w:val="24"/>
          <w:szCs w:val="24"/>
          <w:u w:val="single"/>
        </w:rPr>
        <w:t>ok) felbontásának helye, ideje és az ajánlatok felbontásán jelenlétre jogosultak:</w:t>
      </w:r>
      <w:bookmarkEnd w:id="16"/>
    </w:p>
    <w:p w:rsidR="00087E3C" w:rsidRPr="009C2E52" w:rsidRDefault="00087E3C" w:rsidP="009407C0">
      <w:pPr>
        <w:widowControl w:val="0"/>
        <w:spacing w:line="276" w:lineRule="auto"/>
        <w:ind w:left="567"/>
        <w:rPr>
          <w:bCs/>
        </w:rPr>
      </w:pPr>
    </w:p>
    <w:p w:rsidR="00087E3C" w:rsidRPr="009C2E52" w:rsidRDefault="00087E3C" w:rsidP="009407C0">
      <w:pPr>
        <w:widowControl w:val="0"/>
        <w:numPr>
          <w:ilvl w:val="1"/>
          <w:numId w:val="10"/>
        </w:numPr>
        <w:tabs>
          <w:tab w:val="left" w:pos="1701"/>
        </w:tabs>
        <w:spacing w:line="276" w:lineRule="auto"/>
        <w:rPr>
          <w:bCs/>
        </w:rPr>
      </w:pPr>
      <w:r w:rsidRPr="009C2E52">
        <w:rPr>
          <w:bCs/>
        </w:rPr>
        <w:t xml:space="preserve">Az </w:t>
      </w:r>
      <w:proofErr w:type="gramStart"/>
      <w:r w:rsidRPr="009C2E52">
        <w:rPr>
          <w:bCs/>
        </w:rPr>
        <w:t>ajánlat(</w:t>
      </w:r>
      <w:proofErr w:type="gramEnd"/>
      <w:r w:rsidRPr="009C2E52">
        <w:rPr>
          <w:bCs/>
        </w:rPr>
        <w:t>ok) felbontásának helye:</w:t>
      </w:r>
    </w:p>
    <w:p w:rsidR="00087E3C" w:rsidRPr="009C2E52" w:rsidRDefault="00087E3C" w:rsidP="009407C0">
      <w:pPr>
        <w:widowControl w:val="0"/>
        <w:tabs>
          <w:tab w:val="left" w:pos="1701"/>
        </w:tabs>
        <w:spacing w:line="276" w:lineRule="auto"/>
        <w:ind w:left="1701"/>
        <w:rPr>
          <w:bCs/>
        </w:rPr>
      </w:pPr>
      <w:r w:rsidRPr="009C2E52">
        <w:rPr>
          <w:bCs/>
        </w:rPr>
        <w:t>Megegyezik a felhívás 1</w:t>
      </w:r>
      <w:r w:rsidR="00911D3B" w:rsidRPr="009C2E52">
        <w:rPr>
          <w:bCs/>
        </w:rPr>
        <w:t>5</w:t>
      </w:r>
      <w:r w:rsidRPr="009C2E52">
        <w:rPr>
          <w:bCs/>
        </w:rPr>
        <w:t>. pontjában meghatározott helyszínnel.</w:t>
      </w:r>
    </w:p>
    <w:p w:rsidR="00087E3C" w:rsidRPr="009C2E52" w:rsidRDefault="00087E3C" w:rsidP="009407C0">
      <w:pPr>
        <w:widowControl w:val="0"/>
        <w:tabs>
          <w:tab w:val="left" w:pos="1701"/>
        </w:tabs>
        <w:spacing w:line="276" w:lineRule="auto"/>
        <w:ind w:left="1701"/>
        <w:rPr>
          <w:bCs/>
        </w:rPr>
      </w:pPr>
    </w:p>
    <w:p w:rsidR="00087E3C" w:rsidRPr="009C2E52" w:rsidRDefault="00087E3C" w:rsidP="009407C0">
      <w:pPr>
        <w:widowControl w:val="0"/>
        <w:numPr>
          <w:ilvl w:val="1"/>
          <w:numId w:val="10"/>
        </w:numPr>
        <w:tabs>
          <w:tab w:val="left" w:pos="1701"/>
        </w:tabs>
        <w:spacing w:line="276" w:lineRule="auto"/>
        <w:rPr>
          <w:bCs/>
        </w:rPr>
      </w:pPr>
      <w:r w:rsidRPr="009C2E52">
        <w:rPr>
          <w:bCs/>
        </w:rPr>
        <w:t xml:space="preserve">Az </w:t>
      </w:r>
      <w:proofErr w:type="gramStart"/>
      <w:r w:rsidRPr="009C2E52">
        <w:rPr>
          <w:bCs/>
        </w:rPr>
        <w:t>ajánlat(</w:t>
      </w:r>
      <w:proofErr w:type="gramEnd"/>
      <w:r w:rsidRPr="009C2E52">
        <w:rPr>
          <w:bCs/>
        </w:rPr>
        <w:t>ok) felbontásának ideje:</w:t>
      </w:r>
    </w:p>
    <w:p w:rsidR="00087E3C" w:rsidRDefault="00087E3C" w:rsidP="009407C0">
      <w:pPr>
        <w:widowControl w:val="0"/>
        <w:tabs>
          <w:tab w:val="left" w:pos="1701"/>
        </w:tabs>
        <w:spacing w:line="276" w:lineRule="auto"/>
        <w:ind w:left="1701"/>
        <w:rPr>
          <w:bCs/>
        </w:rPr>
      </w:pPr>
      <w:r w:rsidRPr="009C2E52">
        <w:rPr>
          <w:bCs/>
        </w:rPr>
        <w:t>Megegyezik a felhívás 1</w:t>
      </w:r>
      <w:r w:rsidR="00911D3B" w:rsidRPr="009C2E52">
        <w:rPr>
          <w:bCs/>
        </w:rPr>
        <w:t>4</w:t>
      </w:r>
      <w:r w:rsidRPr="009C2E52">
        <w:rPr>
          <w:bCs/>
        </w:rPr>
        <w:t xml:space="preserve">. pontjában meghatározott </w:t>
      </w:r>
      <w:r w:rsidR="002D492F" w:rsidRPr="009C2E52">
        <w:rPr>
          <w:bCs/>
        </w:rPr>
        <w:t>időponttal</w:t>
      </w:r>
      <w:r w:rsidRPr="009C2E52">
        <w:rPr>
          <w:bCs/>
        </w:rPr>
        <w:t>.</w:t>
      </w:r>
    </w:p>
    <w:p w:rsidR="007D5B61" w:rsidRPr="009C2E52" w:rsidRDefault="007D5B61" w:rsidP="009407C0">
      <w:pPr>
        <w:widowControl w:val="0"/>
        <w:tabs>
          <w:tab w:val="left" w:pos="1701"/>
        </w:tabs>
        <w:spacing w:line="276" w:lineRule="auto"/>
        <w:ind w:left="1701"/>
        <w:rPr>
          <w:bCs/>
        </w:rPr>
      </w:pPr>
    </w:p>
    <w:p w:rsidR="00087E3C" w:rsidRPr="009C2E52" w:rsidRDefault="002D492F" w:rsidP="009407C0">
      <w:pPr>
        <w:widowControl w:val="0"/>
        <w:numPr>
          <w:ilvl w:val="1"/>
          <w:numId w:val="10"/>
        </w:numPr>
        <w:tabs>
          <w:tab w:val="left" w:pos="1701"/>
        </w:tabs>
        <w:spacing w:line="276" w:lineRule="auto"/>
        <w:rPr>
          <w:bCs/>
        </w:rPr>
      </w:pPr>
      <w:r w:rsidRPr="009C2E52">
        <w:rPr>
          <w:bCs/>
        </w:rPr>
        <w:t xml:space="preserve">Az </w:t>
      </w:r>
      <w:proofErr w:type="gramStart"/>
      <w:r w:rsidRPr="009C2E52">
        <w:rPr>
          <w:bCs/>
        </w:rPr>
        <w:t>ajánlat(</w:t>
      </w:r>
      <w:proofErr w:type="gramEnd"/>
      <w:r w:rsidRPr="009C2E52">
        <w:rPr>
          <w:bCs/>
        </w:rPr>
        <w:t>ok) felbontásán jelenlétre jogosultak:</w:t>
      </w:r>
    </w:p>
    <w:p w:rsidR="002D492F" w:rsidRPr="009C2E52" w:rsidRDefault="002D492F" w:rsidP="00677810">
      <w:pPr>
        <w:widowControl w:val="0"/>
        <w:tabs>
          <w:tab w:val="left" w:pos="1701"/>
        </w:tabs>
        <w:spacing w:line="276" w:lineRule="auto"/>
        <w:ind w:left="1701"/>
        <w:jc w:val="both"/>
        <w:rPr>
          <w:bCs/>
        </w:rPr>
      </w:pPr>
      <w:r w:rsidRPr="009C2E52">
        <w:rPr>
          <w:bCs/>
        </w:rPr>
        <w:t>A Kbt. 6</w:t>
      </w:r>
      <w:r w:rsidR="00F17D1C" w:rsidRPr="009C2E52">
        <w:rPr>
          <w:bCs/>
        </w:rPr>
        <w:t>8</w:t>
      </w:r>
      <w:r w:rsidRPr="009C2E52">
        <w:rPr>
          <w:bCs/>
        </w:rPr>
        <w:t>. § (</w:t>
      </w:r>
      <w:r w:rsidR="00F17D1C" w:rsidRPr="009C2E52">
        <w:rPr>
          <w:bCs/>
        </w:rPr>
        <w:t>3</w:t>
      </w:r>
      <w:r w:rsidRPr="009C2E52">
        <w:rPr>
          <w:bCs/>
        </w:rPr>
        <w:t xml:space="preserve">) bekezdésének megfelelően az ajánlatok felbontásánál csak az </w:t>
      </w:r>
      <w:r w:rsidR="00596969" w:rsidRPr="009C2E52">
        <w:rPr>
          <w:bCs/>
        </w:rPr>
        <w:t>Ajánlatkérő</w:t>
      </w:r>
      <w:r w:rsidRPr="009C2E52">
        <w:rPr>
          <w:bCs/>
        </w:rPr>
        <w:t xml:space="preserve">, az ajánlattevők, valamint az általuk meghívott személyek, továbbá </w:t>
      </w:r>
      <w:r w:rsidR="00FD7E14" w:rsidRPr="009C2E52">
        <w:rPr>
          <w:bCs/>
        </w:rPr>
        <w:t>-</w:t>
      </w:r>
      <w:r w:rsidRPr="009C2E52">
        <w:rPr>
          <w:bCs/>
        </w:rPr>
        <w:t xml:space="preserve"> a közbeszerzéshez támogatásban részesülő </w:t>
      </w:r>
      <w:r w:rsidR="00596969" w:rsidRPr="009C2E52">
        <w:rPr>
          <w:bCs/>
        </w:rPr>
        <w:t>Ajánlatkérő</w:t>
      </w:r>
      <w:r w:rsidRPr="009C2E52">
        <w:rPr>
          <w:bCs/>
        </w:rPr>
        <w:t xml:space="preserve"> esetében </w:t>
      </w:r>
      <w:r w:rsidR="00FD7E14" w:rsidRPr="009C2E52">
        <w:rPr>
          <w:bCs/>
        </w:rPr>
        <w:t>-</w:t>
      </w:r>
      <w:r w:rsidRPr="009C2E52">
        <w:rPr>
          <w:bCs/>
        </w:rPr>
        <w:t xml:space="preserve"> a külön jogszabályban meghatározott szervek képviselői, valamint személyek lehetnek jelen.</w:t>
      </w:r>
    </w:p>
    <w:p w:rsidR="001634AB" w:rsidRPr="009C2E52" w:rsidRDefault="001634AB" w:rsidP="00677810">
      <w:pPr>
        <w:widowControl w:val="0"/>
        <w:spacing w:line="276" w:lineRule="auto"/>
        <w:ind w:left="567"/>
        <w:jc w:val="both"/>
        <w:rPr>
          <w:bCs/>
        </w:rPr>
      </w:pPr>
    </w:p>
    <w:p w:rsidR="002D492F" w:rsidRPr="009C2E52" w:rsidRDefault="002D492F" w:rsidP="0067781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7" w:name="_Toc457853072"/>
      <w:r w:rsidRPr="009C2E52">
        <w:rPr>
          <w:bCs w:val="0"/>
          <w:i/>
          <w:sz w:val="24"/>
          <w:szCs w:val="24"/>
          <w:u w:val="single"/>
        </w:rPr>
        <w:t>Az ajánlati kötöttség minimális időtartama:</w:t>
      </w:r>
      <w:bookmarkEnd w:id="17"/>
    </w:p>
    <w:p w:rsidR="002D492F" w:rsidRPr="009C2E52" w:rsidRDefault="002D492F" w:rsidP="00677810">
      <w:pPr>
        <w:widowControl w:val="0"/>
        <w:spacing w:line="276" w:lineRule="auto"/>
        <w:ind w:left="567"/>
        <w:jc w:val="both"/>
      </w:pPr>
    </w:p>
    <w:p w:rsidR="00F1394D" w:rsidRPr="009C2E52" w:rsidRDefault="00F1394D" w:rsidP="00677810">
      <w:pPr>
        <w:widowControl w:val="0"/>
        <w:spacing w:line="276" w:lineRule="auto"/>
        <w:ind w:left="567"/>
        <w:jc w:val="both"/>
      </w:pPr>
      <w:r w:rsidRPr="009C2E52">
        <w:t xml:space="preserve">Az ajánlattételi határidő lejártának időpontjától számított </w:t>
      </w:r>
      <w:r w:rsidR="00EA7915" w:rsidRPr="009C2E52">
        <w:t>60</w:t>
      </w:r>
      <w:r w:rsidRPr="009C2E52">
        <w:t xml:space="preserve"> nap.</w:t>
      </w:r>
    </w:p>
    <w:p w:rsidR="0078024B" w:rsidRPr="009C2E52" w:rsidRDefault="00F1394D" w:rsidP="00677810">
      <w:pPr>
        <w:widowControl w:val="0"/>
        <w:spacing w:line="276" w:lineRule="auto"/>
        <w:ind w:left="567"/>
        <w:jc w:val="both"/>
      </w:pPr>
      <w:r w:rsidRPr="009C2E52">
        <w:t>Ajánlatkérő az ajánlati kötöttséggel kapcsolatosan külön felhívja a figyelmet a Kbt. 1</w:t>
      </w:r>
      <w:r w:rsidR="00EA7915" w:rsidRPr="009C2E52">
        <w:t>31</w:t>
      </w:r>
      <w:r w:rsidR="00852199" w:rsidRPr="009C2E52">
        <w:t xml:space="preserve">. § (5) bekezdésére, miszerint a nyertes ajánlattevő és – adott esetben – a második legkedvezőbb ajánlatot tett ajánlattevő ajánlati kötöttsége az ajánlatok elbírálásáról szóló írásbeli összegezésnek az ajánlattevők részére történt megküldése napjától számított </w:t>
      </w:r>
      <w:r w:rsidR="00852199" w:rsidRPr="009C2E52">
        <w:lastRenderedPageBreak/>
        <w:t>harminc – építési beruházás esetén hatvan – nappal meghosszabbodik.</w:t>
      </w:r>
    </w:p>
    <w:p w:rsidR="00E16BDB" w:rsidRPr="009C2E52" w:rsidRDefault="00E16BDB" w:rsidP="00677810">
      <w:pPr>
        <w:widowControl w:val="0"/>
        <w:spacing w:line="276" w:lineRule="auto"/>
        <w:jc w:val="both"/>
        <w:rPr>
          <w:bCs/>
        </w:rPr>
      </w:pPr>
    </w:p>
    <w:p w:rsidR="00210FCD" w:rsidRPr="009C2E52" w:rsidRDefault="00210FCD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8" w:name="_Toc457853073"/>
      <w:r w:rsidRPr="009C2E52">
        <w:rPr>
          <w:bCs w:val="0"/>
          <w:i/>
          <w:sz w:val="24"/>
          <w:szCs w:val="24"/>
          <w:u w:val="single"/>
        </w:rPr>
        <w:t>Az ajánlati biztosíték előírására, valamint a szerződésben megkövetelt biztosítékokra vonatkozó információk:</w:t>
      </w:r>
      <w:bookmarkEnd w:id="18"/>
    </w:p>
    <w:p w:rsidR="00210FCD" w:rsidRPr="009C2E52" w:rsidRDefault="00210FCD" w:rsidP="00677810">
      <w:pPr>
        <w:spacing w:line="276" w:lineRule="auto"/>
        <w:ind w:firstLine="567"/>
        <w:jc w:val="both"/>
      </w:pPr>
      <w:r w:rsidRPr="009C2E52">
        <w:t>Ajánlatkérő nem köti az eljárásban való részvételt ajánlati biztosíték nyújtásához</w:t>
      </w:r>
    </w:p>
    <w:p w:rsidR="00210FCD" w:rsidRPr="009C2E52" w:rsidRDefault="00210FCD" w:rsidP="00677810">
      <w:pPr>
        <w:spacing w:line="276" w:lineRule="auto"/>
        <w:ind w:firstLine="567"/>
        <w:jc w:val="both"/>
      </w:pPr>
    </w:p>
    <w:p w:rsidR="00C87BE7" w:rsidRPr="009C2E52" w:rsidRDefault="00DD3447" w:rsidP="00677810">
      <w:pPr>
        <w:widowControl w:val="0"/>
        <w:spacing w:line="276" w:lineRule="auto"/>
        <w:ind w:left="567"/>
        <w:jc w:val="both"/>
        <w:rPr>
          <w:color w:val="000000"/>
        </w:rPr>
      </w:pPr>
      <w:proofErr w:type="spellStart"/>
      <w:r w:rsidRPr="005F1795">
        <w:rPr>
          <w:u w:val="single"/>
        </w:rPr>
        <w:t>Jólteljesítési</w:t>
      </w:r>
      <w:proofErr w:type="spellEnd"/>
      <w:r w:rsidRPr="005F1795">
        <w:rPr>
          <w:u w:val="single"/>
        </w:rPr>
        <w:t xml:space="preserve"> biztosíték:</w:t>
      </w:r>
      <w:r w:rsidRPr="00620A12">
        <w:t xml:space="preserve"> </w:t>
      </w:r>
      <w:r w:rsidRPr="00620A12">
        <w:rPr>
          <w:color w:val="000000"/>
        </w:rPr>
        <w:t>A</w:t>
      </w:r>
      <w:r w:rsidR="00D9273E" w:rsidRPr="00620A12">
        <w:rPr>
          <w:color w:val="000000"/>
        </w:rPr>
        <w:t>jánlatkérő a n</w:t>
      </w:r>
      <w:r w:rsidRPr="00620A12">
        <w:rPr>
          <w:color w:val="000000"/>
        </w:rPr>
        <w:t xml:space="preserve">yertes Ajánlattevőként szerződő fél részére a szerződés hibás teljesítésével kapcsolatos igények biztosítékaként a szerződés szerinti, általános forgalmi adó nélkül számított ellenszolgáltatás </w:t>
      </w:r>
      <w:r w:rsidR="005F1795">
        <w:rPr>
          <w:color w:val="000000"/>
        </w:rPr>
        <w:t>3</w:t>
      </w:r>
      <w:r w:rsidRPr="00620A12">
        <w:rPr>
          <w:color w:val="000000"/>
        </w:rPr>
        <w:t>%-ának megfelelő összegű biztosíték nyújtását írja elő, mely a Kbt. 134. § (6) bekezdés a) pontja szerinti módon történhet.</w:t>
      </w:r>
      <w:r w:rsidRPr="009C2E52">
        <w:rPr>
          <w:color w:val="000000"/>
        </w:rPr>
        <w:t xml:space="preserve"> </w:t>
      </w:r>
    </w:p>
    <w:p w:rsidR="00DD3447" w:rsidRPr="009C2E52" w:rsidRDefault="00DD3447" w:rsidP="00677810">
      <w:pPr>
        <w:widowControl w:val="0"/>
        <w:spacing w:line="276" w:lineRule="auto"/>
        <w:ind w:left="567"/>
        <w:jc w:val="both"/>
        <w:rPr>
          <w:color w:val="000000"/>
        </w:rPr>
      </w:pPr>
      <w:r w:rsidRPr="009C2E52">
        <w:t xml:space="preserve">A </w:t>
      </w:r>
      <w:r w:rsidRPr="009C2E52">
        <w:rPr>
          <w:color w:val="000000"/>
        </w:rPr>
        <w:t xml:space="preserve">jótállási biztosítékot a jótállási kötelezettség kezdetének időpontjában kell rendelkezésre bocsátani és a </w:t>
      </w:r>
      <w:r w:rsidR="00620A12" w:rsidRPr="00620A12">
        <w:rPr>
          <w:color w:val="000000"/>
        </w:rPr>
        <w:t xml:space="preserve">jótállási időszak lejártát követő 45. napig </w:t>
      </w:r>
      <w:r w:rsidRPr="009C2E52">
        <w:rPr>
          <w:color w:val="000000"/>
        </w:rPr>
        <w:t xml:space="preserve">kell rendelkezésre állnia. </w:t>
      </w:r>
    </w:p>
    <w:p w:rsidR="00492A2D" w:rsidRPr="009C2E52" w:rsidRDefault="00492A2D" w:rsidP="00677810">
      <w:pPr>
        <w:shd w:val="clear" w:color="auto" w:fill="FFFFFF"/>
        <w:ind w:left="567"/>
        <w:jc w:val="both"/>
        <w:rPr>
          <w:color w:val="222222"/>
          <w:sz w:val="11"/>
          <w:szCs w:val="11"/>
        </w:rPr>
      </w:pPr>
    </w:p>
    <w:p w:rsidR="00C87BE7" w:rsidRPr="009C2E52" w:rsidRDefault="00C87BE7" w:rsidP="00677810">
      <w:pPr>
        <w:widowControl w:val="0"/>
        <w:spacing w:line="276" w:lineRule="auto"/>
        <w:ind w:left="567"/>
        <w:jc w:val="both"/>
        <w:rPr>
          <w:bCs/>
        </w:rPr>
      </w:pPr>
      <w:r w:rsidRPr="009C2E52">
        <w:rPr>
          <w:bCs/>
        </w:rPr>
        <w:t>A nyertes Ajánlattevő a Kbt. 134. § (8) bekezdése alapján az egyik biztosítéki formáról a másikra áttérhet.</w:t>
      </w:r>
    </w:p>
    <w:p w:rsidR="00DD3447" w:rsidRPr="009C2E52" w:rsidRDefault="00DD3447" w:rsidP="00677810">
      <w:pPr>
        <w:widowControl w:val="0"/>
        <w:spacing w:line="276" w:lineRule="auto"/>
        <w:ind w:left="567"/>
        <w:jc w:val="both"/>
        <w:rPr>
          <w:color w:val="000000"/>
        </w:rPr>
      </w:pPr>
      <w:r w:rsidRPr="009C2E52">
        <w:rPr>
          <w:color w:val="000000"/>
        </w:rPr>
        <w:t>A biztosíték határidőre történő nyújtására vonatkozóan az Ajánlattevőnek az ajánlatban nyilatkoznia kell.</w:t>
      </w:r>
    </w:p>
    <w:p w:rsidR="00DD3447" w:rsidRPr="009C2E52" w:rsidRDefault="00DD3447" w:rsidP="00677810">
      <w:pPr>
        <w:widowControl w:val="0"/>
        <w:spacing w:line="276" w:lineRule="auto"/>
        <w:ind w:left="567"/>
        <w:jc w:val="both"/>
      </w:pPr>
    </w:p>
    <w:p w:rsidR="001436A1" w:rsidRPr="009C2E52" w:rsidRDefault="001436A1" w:rsidP="0067781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19" w:name="_Toc457853074"/>
      <w:r w:rsidRPr="009C2E52">
        <w:rPr>
          <w:bCs w:val="0"/>
          <w:i/>
          <w:sz w:val="24"/>
          <w:szCs w:val="24"/>
          <w:u w:val="single"/>
        </w:rPr>
        <w:t xml:space="preserve">A szerződést </w:t>
      </w:r>
      <w:r w:rsidR="00435B72" w:rsidRPr="009C2E52">
        <w:rPr>
          <w:bCs w:val="0"/>
          <w:i/>
          <w:sz w:val="24"/>
          <w:szCs w:val="24"/>
          <w:u w:val="single"/>
        </w:rPr>
        <w:t>megerősítő biztosítékok:</w:t>
      </w:r>
      <w:bookmarkEnd w:id="19"/>
    </w:p>
    <w:p w:rsidR="005928C2" w:rsidRPr="009C2E52" w:rsidRDefault="005928C2" w:rsidP="00677810">
      <w:pPr>
        <w:widowControl w:val="0"/>
        <w:autoSpaceDE w:val="0"/>
        <w:autoSpaceDN w:val="0"/>
        <w:spacing w:line="276" w:lineRule="auto"/>
        <w:jc w:val="both"/>
      </w:pPr>
    </w:p>
    <w:p w:rsidR="00D14B2C" w:rsidRPr="009C2E52" w:rsidRDefault="00D14B2C" w:rsidP="00677810">
      <w:pPr>
        <w:widowControl w:val="0"/>
        <w:spacing w:line="276" w:lineRule="auto"/>
        <w:ind w:left="567"/>
        <w:jc w:val="both"/>
      </w:pPr>
      <w:r w:rsidRPr="009C2E52">
        <w:rPr>
          <w:u w:val="single"/>
        </w:rPr>
        <w:t>Jótállás</w:t>
      </w:r>
      <w:r w:rsidRPr="009C2E52">
        <w:t xml:space="preserve">: </w:t>
      </w:r>
      <w:r w:rsidR="003476AD" w:rsidRPr="009C2E52">
        <w:t>A n</w:t>
      </w:r>
      <w:r w:rsidR="007429CA" w:rsidRPr="009C2E52">
        <w:t>yertes Ajánlattevő</w:t>
      </w:r>
      <w:r w:rsidR="003476AD" w:rsidRPr="009C2E52">
        <w:t xml:space="preserve"> jótállási kötelezettsége a s</w:t>
      </w:r>
      <w:r w:rsidR="007429CA" w:rsidRPr="009C2E52">
        <w:t xml:space="preserve">zerződés teljesítésétől (sikeres műszaki átadás-átvétel) számítva </w:t>
      </w:r>
      <w:r w:rsidR="0001224F">
        <w:t>24</w:t>
      </w:r>
      <w:r w:rsidR="007429CA" w:rsidRPr="009C2E52">
        <w:t xml:space="preserve"> hónapra</w:t>
      </w:r>
      <w:r w:rsidR="00620A12">
        <w:t xml:space="preserve"> </w:t>
      </w:r>
      <w:r w:rsidR="007429CA" w:rsidRPr="009C2E52">
        <w:t xml:space="preserve">terjed ki. </w:t>
      </w:r>
    </w:p>
    <w:p w:rsidR="00D14B2C" w:rsidRPr="009C2E52" w:rsidRDefault="00D14B2C" w:rsidP="00677810">
      <w:pPr>
        <w:widowControl w:val="0"/>
        <w:autoSpaceDE w:val="0"/>
        <w:autoSpaceDN w:val="0"/>
        <w:spacing w:line="276" w:lineRule="auto"/>
        <w:jc w:val="both"/>
      </w:pPr>
    </w:p>
    <w:p w:rsidR="00A9633F" w:rsidRPr="009C2E52" w:rsidRDefault="001A0644" w:rsidP="00677810">
      <w:pPr>
        <w:spacing w:line="276" w:lineRule="auto"/>
        <w:ind w:left="567"/>
        <w:jc w:val="both"/>
      </w:pPr>
      <w:r w:rsidRPr="009C2E52">
        <w:rPr>
          <w:bCs/>
          <w:u w:val="single"/>
        </w:rPr>
        <w:t>Késedelmi kötbér</w:t>
      </w:r>
      <w:r w:rsidRPr="009C2E52">
        <w:rPr>
          <w:bCs/>
        </w:rPr>
        <w:t>:</w:t>
      </w:r>
      <w:r w:rsidR="007429CA" w:rsidRPr="009C2E52">
        <w:rPr>
          <w:bCs/>
        </w:rPr>
        <w:t xml:space="preserve"> </w:t>
      </w:r>
      <w:r w:rsidR="003476AD" w:rsidRPr="009C2E52">
        <w:t>A s</w:t>
      </w:r>
      <w:r w:rsidR="007429CA" w:rsidRPr="009C2E52">
        <w:t xml:space="preserve">zerződésben rögzített véghatáridő túllépése esetén a </w:t>
      </w:r>
      <w:r w:rsidR="003476AD" w:rsidRPr="009C2E52">
        <w:t>n</w:t>
      </w:r>
      <w:r w:rsidR="007429CA" w:rsidRPr="009C2E52">
        <w:t xml:space="preserve">yertes Ajánlattevő, amennyiben a késedelem neki felróható, késedelme esetén minden egyes naptári napra, amellyel a befejezés késlekedik, </w:t>
      </w:r>
      <w:r w:rsidR="001A7F7D" w:rsidRPr="009C2E52">
        <w:t>a</w:t>
      </w:r>
      <w:r w:rsidR="00924B95" w:rsidRPr="009C2E52">
        <w:t>z</w:t>
      </w:r>
      <w:r w:rsidR="001A7F7D" w:rsidRPr="009C2E52">
        <w:t xml:space="preserve"> ÁFA nélküli</w:t>
      </w:r>
      <w:r w:rsidR="007429CA" w:rsidRPr="009C2E52">
        <w:t xml:space="preserve"> vállalkozói díj 0,5 %-ának megfelelő mértékű kötbér fizetésére köteles. A késedelmi kötbér alapja a teljes nettó vállalkozói díj. A késedelmi kötbér maximuma a teljes nettó vállalkozói díj 1</w:t>
      </w:r>
      <w:r w:rsidR="00620A12">
        <w:t>0</w:t>
      </w:r>
      <w:r w:rsidR="007429CA" w:rsidRPr="009C2E52">
        <w:t xml:space="preserve"> %-</w:t>
      </w:r>
      <w:proofErr w:type="gramStart"/>
      <w:r w:rsidR="007429CA" w:rsidRPr="009C2E52">
        <w:t>a.</w:t>
      </w:r>
      <w:proofErr w:type="gramEnd"/>
      <w:r w:rsidR="007429CA" w:rsidRPr="009C2E52">
        <w:rPr>
          <w:rFonts w:eastAsia="Calibri"/>
          <w:bCs/>
          <w:lang w:eastAsia="en-US"/>
        </w:rPr>
        <w:t xml:space="preserve"> A késedelmi kötbér maxim</w:t>
      </w:r>
      <w:r w:rsidR="003476AD" w:rsidRPr="009C2E52">
        <w:rPr>
          <w:rFonts w:eastAsia="Calibri"/>
          <w:bCs/>
          <w:lang w:eastAsia="en-US"/>
        </w:rPr>
        <w:t>umának elérése esetén Ajánlatkérő</w:t>
      </w:r>
      <w:r w:rsidR="007429CA" w:rsidRPr="009C2E52">
        <w:rPr>
          <w:rFonts w:eastAsia="Calibri"/>
          <w:bCs/>
          <w:lang w:eastAsia="en-US"/>
        </w:rPr>
        <w:t xml:space="preserve"> jogosult elállni a szerződéstől, illetve meghiúsulási kötbért követelni. </w:t>
      </w:r>
    </w:p>
    <w:p w:rsidR="005C4576" w:rsidRPr="009C2E52" w:rsidRDefault="005C4576" w:rsidP="00677810">
      <w:pPr>
        <w:widowControl w:val="0"/>
        <w:spacing w:line="276" w:lineRule="auto"/>
        <w:jc w:val="both"/>
      </w:pPr>
    </w:p>
    <w:p w:rsidR="00A2631F" w:rsidRPr="009C2E52" w:rsidRDefault="00A2631F" w:rsidP="00677810">
      <w:pPr>
        <w:widowControl w:val="0"/>
        <w:spacing w:line="276" w:lineRule="auto"/>
        <w:ind w:left="567"/>
        <w:jc w:val="both"/>
      </w:pPr>
      <w:r w:rsidRPr="009C2E52">
        <w:rPr>
          <w:u w:val="single"/>
        </w:rPr>
        <w:t>Meghiúsulási kötbér:</w:t>
      </w:r>
      <w:r w:rsidR="007429CA" w:rsidRPr="009C2E52">
        <w:t xml:space="preserve"> </w:t>
      </w:r>
      <w:r w:rsidRPr="009C2E52">
        <w:t>Ajánlatkérő meghiúsulási</w:t>
      </w:r>
      <w:r w:rsidR="006A1CC8" w:rsidRPr="009C2E52">
        <w:t xml:space="preserve"> </w:t>
      </w:r>
      <w:proofErr w:type="gramStart"/>
      <w:r w:rsidRPr="009C2E52">
        <w:t>kötbér</w:t>
      </w:r>
      <w:r w:rsidR="001A7F7D" w:rsidRPr="009C2E52">
        <w:t xml:space="preserve"> </w:t>
      </w:r>
      <w:r w:rsidRPr="009C2E52">
        <w:t>fizetési</w:t>
      </w:r>
      <w:proofErr w:type="gramEnd"/>
      <w:r w:rsidRPr="009C2E52">
        <w:t xml:space="preserve"> kötelezettséget ír elő, amennyiben a</w:t>
      </w:r>
      <w:r w:rsidR="006E5CEF" w:rsidRPr="009C2E52">
        <w:t xml:space="preserve"> közbeszerzési dokumentum (</w:t>
      </w:r>
      <w:r w:rsidR="003476AD" w:rsidRPr="009C2E52">
        <w:t>,,D</w:t>
      </w:r>
      <w:r w:rsidRPr="009C2E52">
        <w:t>okumentáció</w:t>
      </w:r>
      <w:r w:rsidR="003476AD" w:rsidRPr="009C2E52">
        <w:t>”</w:t>
      </w:r>
      <w:r w:rsidR="006E5CEF" w:rsidRPr="009C2E52">
        <w:t>)</w:t>
      </w:r>
      <w:r w:rsidRPr="009C2E52">
        <w:t xml:space="preserve"> mellékletét képező szerződéstervezetben foglalt meghiúsulási okok valamelyike bekövetkezik. Nyertes </w:t>
      </w:r>
      <w:r w:rsidR="001A7F7D" w:rsidRPr="009C2E52">
        <w:t>A</w:t>
      </w:r>
      <w:r w:rsidRPr="009C2E52">
        <w:t xml:space="preserve">jánlattevő a szerződés teljesítésének meghiúsulása esetére </w:t>
      </w:r>
      <w:r w:rsidR="00924B95" w:rsidRPr="009C2E52">
        <w:t xml:space="preserve">az </w:t>
      </w:r>
      <w:r w:rsidR="001A7F7D" w:rsidRPr="009C2E52">
        <w:t xml:space="preserve">ÁFA nélküli </w:t>
      </w:r>
      <w:r w:rsidRPr="009C2E52">
        <w:t xml:space="preserve">szerződéses ellenérték </w:t>
      </w:r>
      <w:r w:rsidR="00620A12">
        <w:t>20</w:t>
      </w:r>
      <w:r w:rsidRPr="009C2E52">
        <w:t>%-ával megegyező összegű meghiúsulási kötbér megf</w:t>
      </w:r>
      <w:r w:rsidR="001A7F7D" w:rsidRPr="009C2E52">
        <w:t>izetésére köteles</w:t>
      </w:r>
      <w:r w:rsidRPr="009C2E52">
        <w:t>.</w:t>
      </w:r>
    </w:p>
    <w:p w:rsidR="00F247F4" w:rsidRPr="009C2E52" w:rsidRDefault="00F247F4" w:rsidP="00677810">
      <w:pPr>
        <w:widowControl w:val="0"/>
        <w:spacing w:line="276" w:lineRule="auto"/>
        <w:ind w:left="567"/>
        <w:jc w:val="both"/>
      </w:pPr>
    </w:p>
    <w:p w:rsidR="00D03522" w:rsidRPr="009C2E52" w:rsidRDefault="00D03522" w:rsidP="00677810">
      <w:pPr>
        <w:widowControl w:val="0"/>
        <w:spacing w:line="276" w:lineRule="auto"/>
        <w:ind w:left="567"/>
        <w:jc w:val="both"/>
        <w:rPr>
          <w:color w:val="000000"/>
        </w:rPr>
      </w:pPr>
      <w:r w:rsidRPr="009C2E52">
        <w:rPr>
          <w:color w:val="000000"/>
        </w:rPr>
        <w:t xml:space="preserve">A </w:t>
      </w:r>
      <w:r w:rsidR="003476AD" w:rsidRPr="009C2E52">
        <w:rPr>
          <w:color w:val="000000"/>
        </w:rPr>
        <w:t>n</w:t>
      </w:r>
      <w:r w:rsidRPr="009C2E52">
        <w:rPr>
          <w:color w:val="000000"/>
        </w:rPr>
        <w:t xml:space="preserve">yertes </w:t>
      </w:r>
      <w:r w:rsidR="001A7F7D" w:rsidRPr="009C2E52">
        <w:rPr>
          <w:color w:val="000000"/>
        </w:rPr>
        <w:t>A</w:t>
      </w:r>
      <w:r w:rsidRPr="009C2E52">
        <w:rPr>
          <w:color w:val="000000"/>
        </w:rPr>
        <w:t>jánlattevő kötbér</w:t>
      </w:r>
      <w:r w:rsidR="003476AD" w:rsidRPr="009C2E52">
        <w:rPr>
          <w:color w:val="000000"/>
        </w:rPr>
        <w:t>fizetési kötelezettsége esetén A</w:t>
      </w:r>
      <w:r w:rsidRPr="009C2E52">
        <w:rPr>
          <w:color w:val="000000"/>
        </w:rPr>
        <w:t xml:space="preserve">jánlatkérő a kötbér összegével csökkentve fizeti ki a </w:t>
      </w:r>
      <w:r w:rsidR="003476AD" w:rsidRPr="009C2E52">
        <w:rPr>
          <w:color w:val="000000"/>
        </w:rPr>
        <w:t>n</w:t>
      </w:r>
      <w:r w:rsidRPr="009C2E52">
        <w:rPr>
          <w:color w:val="000000"/>
        </w:rPr>
        <w:t xml:space="preserve">yertes </w:t>
      </w:r>
      <w:r w:rsidR="001A7F7D" w:rsidRPr="009C2E52">
        <w:rPr>
          <w:color w:val="000000"/>
        </w:rPr>
        <w:t>A</w:t>
      </w:r>
      <w:r w:rsidRPr="009C2E52">
        <w:rPr>
          <w:color w:val="000000"/>
        </w:rPr>
        <w:t>jánlattevő aktuális számláját, figyelemmel ugyanakkor a Kbt. 13</w:t>
      </w:r>
      <w:r w:rsidR="005332F0" w:rsidRPr="009C2E52">
        <w:rPr>
          <w:color w:val="000000"/>
        </w:rPr>
        <w:t>5</w:t>
      </w:r>
      <w:r w:rsidRPr="009C2E52">
        <w:rPr>
          <w:color w:val="000000"/>
        </w:rPr>
        <w:t xml:space="preserve">. § (6) bekezdésében foglaltakra. Kötbérfizetési kötelezettség esetén a </w:t>
      </w:r>
      <w:r w:rsidR="003476AD" w:rsidRPr="009C2E52">
        <w:rPr>
          <w:color w:val="000000"/>
        </w:rPr>
        <w:t>n</w:t>
      </w:r>
      <w:r w:rsidRPr="009C2E52">
        <w:rPr>
          <w:color w:val="000000"/>
        </w:rPr>
        <w:t xml:space="preserve">yertes </w:t>
      </w:r>
      <w:r w:rsidR="001A7F7D" w:rsidRPr="009C2E52">
        <w:rPr>
          <w:color w:val="000000"/>
        </w:rPr>
        <w:t>A</w:t>
      </w:r>
      <w:r w:rsidRPr="009C2E52">
        <w:rPr>
          <w:color w:val="000000"/>
        </w:rPr>
        <w:t xml:space="preserve">jánlattevő köteles külön nyilatkozatban is elismerni </w:t>
      </w:r>
      <w:r w:rsidR="001A7F7D" w:rsidRPr="009C2E52">
        <w:rPr>
          <w:color w:val="000000"/>
        </w:rPr>
        <w:t>A</w:t>
      </w:r>
      <w:r w:rsidRPr="009C2E52">
        <w:rPr>
          <w:color w:val="000000"/>
        </w:rPr>
        <w:t xml:space="preserve">jánlatkérő </w:t>
      </w:r>
      <w:r w:rsidRPr="009C2E52">
        <w:rPr>
          <w:color w:val="000000"/>
        </w:rPr>
        <w:lastRenderedPageBreak/>
        <w:t xml:space="preserve">követelését. Amennyiben a </w:t>
      </w:r>
      <w:r w:rsidR="003476AD" w:rsidRPr="009C2E52">
        <w:rPr>
          <w:color w:val="000000"/>
        </w:rPr>
        <w:t>n</w:t>
      </w:r>
      <w:r w:rsidRPr="009C2E52">
        <w:rPr>
          <w:color w:val="000000"/>
        </w:rPr>
        <w:t xml:space="preserve">yertes </w:t>
      </w:r>
      <w:r w:rsidR="001A7F7D" w:rsidRPr="009C2E52">
        <w:rPr>
          <w:color w:val="000000"/>
        </w:rPr>
        <w:t>A</w:t>
      </w:r>
      <w:r w:rsidRPr="009C2E52">
        <w:rPr>
          <w:color w:val="000000"/>
        </w:rPr>
        <w:t xml:space="preserve">jánlattevő a kötbérfizetési kötelezettségének elismerését jogszerűtlenül megtagadja, </w:t>
      </w:r>
      <w:r w:rsidR="001A7F7D" w:rsidRPr="009C2E52">
        <w:rPr>
          <w:color w:val="000000"/>
        </w:rPr>
        <w:t>A</w:t>
      </w:r>
      <w:r w:rsidRPr="009C2E52">
        <w:rPr>
          <w:color w:val="000000"/>
        </w:rPr>
        <w:t>jánlatkérő jogosult érvényesíteni vele szemben minden, e kötelezettsége megszegéséből eredő kárt, költséget, elmaradt hasznot.</w:t>
      </w:r>
    </w:p>
    <w:p w:rsidR="00C407C2" w:rsidRPr="009C2E52" w:rsidRDefault="00C407C2" w:rsidP="00677810">
      <w:pPr>
        <w:widowControl w:val="0"/>
        <w:spacing w:line="276" w:lineRule="auto"/>
        <w:jc w:val="both"/>
        <w:rPr>
          <w:color w:val="000000"/>
        </w:rPr>
      </w:pPr>
    </w:p>
    <w:p w:rsidR="00435B72" w:rsidRPr="009C2E52" w:rsidRDefault="00435B72" w:rsidP="009407C0">
      <w:pPr>
        <w:widowControl w:val="0"/>
        <w:spacing w:line="276" w:lineRule="auto"/>
        <w:rPr>
          <w:color w:val="000000"/>
        </w:rPr>
      </w:pPr>
    </w:p>
    <w:p w:rsidR="002D492F" w:rsidRPr="009C2E52" w:rsidRDefault="002D492F" w:rsidP="009407C0">
      <w:pPr>
        <w:pStyle w:val="Cmsor1"/>
        <w:spacing w:line="276" w:lineRule="auto"/>
        <w:ind w:left="567" w:hanging="567"/>
        <w:jc w:val="both"/>
        <w:rPr>
          <w:b w:val="0"/>
          <w:bCs w:val="0"/>
          <w:i/>
          <w:sz w:val="24"/>
          <w:szCs w:val="24"/>
          <w:u w:val="single"/>
        </w:rPr>
      </w:pPr>
      <w:bookmarkStart w:id="20" w:name="_Toc457853075"/>
      <w:r w:rsidRPr="009C2E52">
        <w:rPr>
          <w:bCs w:val="0"/>
          <w:i/>
          <w:sz w:val="24"/>
          <w:szCs w:val="24"/>
          <w:u w:val="single"/>
        </w:rPr>
        <w:t>Az Európai Unióból származó forrásból támogatott közbeszerzés esetén az érintett projektre (programra) vonatkozó adatok</w:t>
      </w:r>
      <w:r w:rsidR="001436A1" w:rsidRPr="009C2E52">
        <w:rPr>
          <w:bCs w:val="0"/>
          <w:i/>
          <w:sz w:val="24"/>
          <w:szCs w:val="24"/>
          <w:u w:val="single"/>
        </w:rPr>
        <w:t>:</w:t>
      </w:r>
      <w:bookmarkEnd w:id="20"/>
    </w:p>
    <w:p w:rsidR="003476AD" w:rsidRPr="009C2E52" w:rsidRDefault="00620A12" w:rsidP="009407C0">
      <w:pPr>
        <w:widowControl w:val="0"/>
        <w:spacing w:line="276" w:lineRule="auto"/>
        <w:ind w:left="567"/>
        <w:rPr>
          <w:color w:val="000000"/>
        </w:rPr>
      </w:pPr>
      <w:r>
        <w:rPr>
          <w:color w:val="000000"/>
        </w:rPr>
        <w:t>------</w:t>
      </w:r>
    </w:p>
    <w:p w:rsidR="00435B72" w:rsidRPr="009C2E52" w:rsidRDefault="00435B72" w:rsidP="009407C0">
      <w:pPr>
        <w:widowControl w:val="0"/>
        <w:spacing w:line="276" w:lineRule="auto"/>
        <w:ind w:left="567"/>
        <w:jc w:val="center"/>
        <w:rPr>
          <w:color w:val="000000"/>
        </w:rPr>
      </w:pPr>
    </w:p>
    <w:p w:rsidR="00081D31" w:rsidRPr="009C2E52" w:rsidRDefault="0004694A" w:rsidP="009407C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21" w:name="_Toc457853076"/>
      <w:r w:rsidRPr="009C2E52">
        <w:rPr>
          <w:bCs w:val="0"/>
          <w:i/>
          <w:sz w:val="24"/>
          <w:szCs w:val="24"/>
          <w:u w:val="single"/>
        </w:rPr>
        <w:t>A h</w:t>
      </w:r>
      <w:r w:rsidR="008C1F40" w:rsidRPr="009C2E52">
        <w:rPr>
          <w:bCs w:val="0"/>
          <w:i/>
          <w:sz w:val="24"/>
          <w:szCs w:val="24"/>
          <w:u w:val="single"/>
        </w:rPr>
        <w:t>iány</w:t>
      </w:r>
      <w:r w:rsidRPr="009C2E52">
        <w:rPr>
          <w:bCs w:val="0"/>
          <w:i/>
          <w:sz w:val="24"/>
          <w:szCs w:val="24"/>
          <w:u w:val="single"/>
        </w:rPr>
        <w:t xml:space="preserve">ok </w:t>
      </w:r>
      <w:r w:rsidR="008C1F40" w:rsidRPr="009C2E52">
        <w:rPr>
          <w:bCs w:val="0"/>
          <w:i/>
          <w:sz w:val="24"/>
          <w:szCs w:val="24"/>
          <w:u w:val="single"/>
        </w:rPr>
        <w:t>pótlás</w:t>
      </w:r>
      <w:r w:rsidRPr="009C2E52">
        <w:rPr>
          <w:bCs w:val="0"/>
          <w:i/>
          <w:sz w:val="24"/>
          <w:szCs w:val="24"/>
          <w:u w:val="single"/>
        </w:rPr>
        <w:t>ára, valamint felvilágosítások benyújtására vonatkozó információk</w:t>
      </w:r>
      <w:r w:rsidR="00081D31" w:rsidRPr="009C2E52">
        <w:rPr>
          <w:bCs w:val="0"/>
          <w:i/>
          <w:sz w:val="24"/>
          <w:szCs w:val="24"/>
          <w:u w:val="single"/>
        </w:rPr>
        <w:t>:</w:t>
      </w:r>
      <w:bookmarkEnd w:id="21"/>
    </w:p>
    <w:p w:rsidR="00081D31" w:rsidRPr="009C2E52" w:rsidRDefault="00081D31" w:rsidP="00677810">
      <w:pPr>
        <w:widowControl w:val="0"/>
        <w:spacing w:line="276" w:lineRule="auto"/>
        <w:ind w:left="567"/>
        <w:jc w:val="both"/>
      </w:pPr>
    </w:p>
    <w:p w:rsidR="00386167" w:rsidRPr="009C2E52" w:rsidRDefault="00386167" w:rsidP="00677810">
      <w:pPr>
        <w:widowControl w:val="0"/>
        <w:spacing w:line="276" w:lineRule="auto"/>
        <w:ind w:left="567"/>
        <w:jc w:val="both"/>
      </w:pPr>
      <w:r w:rsidRPr="009C2E52">
        <w:t xml:space="preserve">Ajánlatkérő a hiánypótlás, valamint a felvilágosítás benyújtásának lehetőségét a Kbt. </w:t>
      </w:r>
      <w:r w:rsidR="009E2357" w:rsidRPr="009C2E52">
        <w:t xml:space="preserve">71. </w:t>
      </w:r>
      <w:r w:rsidRPr="009C2E52">
        <w:t xml:space="preserve">§ </w:t>
      </w:r>
      <w:proofErr w:type="spellStart"/>
      <w:r w:rsidRPr="009C2E52">
        <w:t>-a</w:t>
      </w:r>
      <w:proofErr w:type="spellEnd"/>
      <w:r w:rsidRPr="009C2E52">
        <w:t xml:space="preserve"> szerint</w:t>
      </w:r>
      <w:r w:rsidR="009E2357" w:rsidRPr="009C2E52">
        <w:t xml:space="preserve"> biztosítja azzal, hogy a Kbt. 71. § (6</w:t>
      </w:r>
      <w:r w:rsidRPr="009C2E52">
        <w:t>) bekezdése szerinti korlátozást alkalmazza új gazdasági szereplők bevonása esetén.</w:t>
      </w:r>
    </w:p>
    <w:p w:rsidR="00C407C2" w:rsidRDefault="00C407C2" w:rsidP="00677810">
      <w:pPr>
        <w:widowControl w:val="0"/>
        <w:spacing w:line="276" w:lineRule="auto"/>
        <w:ind w:left="567"/>
        <w:jc w:val="both"/>
        <w:rPr>
          <w:bCs/>
        </w:rPr>
      </w:pPr>
    </w:p>
    <w:p w:rsidR="00372852" w:rsidRPr="009C2E52" w:rsidRDefault="00372852" w:rsidP="00677810">
      <w:pPr>
        <w:pStyle w:val="Cmsor1"/>
        <w:spacing w:line="276" w:lineRule="auto"/>
        <w:ind w:left="567" w:hanging="567"/>
        <w:jc w:val="both"/>
        <w:rPr>
          <w:bCs w:val="0"/>
          <w:i/>
          <w:sz w:val="24"/>
          <w:szCs w:val="24"/>
          <w:u w:val="single"/>
        </w:rPr>
      </w:pPr>
      <w:bookmarkStart w:id="22" w:name="_Toc457853077"/>
      <w:r w:rsidRPr="009C2E52">
        <w:rPr>
          <w:bCs w:val="0"/>
          <w:i/>
          <w:sz w:val="24"/>
          <w:szCs w:val="24"/>
          <w:u w:val="single"/>
        </w:rPr>
        <w:t>Egyéb információk:</w:t>
      </w:r>
      <w:bookmarkEnd w:id="22"/>
    </w:p>
    <w:p w:rsidR="00331201" w:rsidRPr="009C2E52" w:rsidRDefault="00331201" w:rsidP="00336A36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701" w:hanging="1134"/>
        <w:jc w:val="both"/>
      </w:pPr>
      <w:r w:rsidRPr="009C2E52">
        <w:t>Az eljárás eredményéről szóló értesítés:</w:t>
      </w:r>
    </w:p>
    <w:p w:rsidR="004A1055" w:rsidRPr="009C2E52" w:rsidRDefault="00596969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  <w:r w:rsidRPr="009C2E52">
        <w:t>Ajánlatkérő</w:t>
      </w:r>
      <w:r w:rsidR="00331201" w:rsidRPr="009C2E52">
        <w:t xml:space="preserve"> eredményhirdetést nem tart, ajánlattevőket a Kbt. 7</w:t>
      </w:r>
      <w:r w:rsidR="00B01B04" w:rsidRPr="009C2E52">
        <w:t>9</w:t>
      </w:r>
      <w:r w:rsidR="00331201" w:rsidRPr="009C2E52">
        <w:t xml:space="preserve">. § </w:t>
      </w:r>
      <w:r w:rsidR="00631A4A" w:rsidRPr="009C2E52">
        <w:t xml:space="preserve">(1) - </w:t>
      </w:r>
      <w:r w:rsidR="00331201" w:rsidRPr="009C2E52">
        <w:t>(2) bekezdése szerint írásban értesíti az eljárás eredményéről.</w:t>
      </w:r>
    </w:p>
    <w:p w:rsidR="004A1055" w:rsidRPr="009C2E52" w:rsidRDefault="00596969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  <w:r w:rsidRPr="009C2E52">
        <w:t>Ajánlatkérő</w:t>
      </w:r>
      <w:r w:rsidR="004A1055" w:rsidRPr="009C2E52">
        <w:t xml:space="preserve"> tájékoztatja az ajánlattevőket, hogy a Kbt. </w:t>
      </w:r>
      <w:r w:rsidR="00B01B04" w:rsidRPr="009C2E52">
        <w:t>70</w:t>
      </w:r>
      <w:r w:rsidR="004A1055" w:rsidRPr="009C2E52">
        <w:t>. § (1)</w:t>
      </w:r>
      <w:r w:rsidR="00B01B04" w:rsidRPr="009C2E52">
        <w:t>-(2)</w:t>
      </w:r>
      <w:r w:rsidR="004A1055" w:rsidRPr="009C2E52">
        <w:t xml:space="preserve"> bekezdésének megfelelően az ajánlatokat a lehető legrövidebb időn belül fogja elbírálni, az elbírálást olyan időtartam alatt fogja elvégezni, hogy az ajánlattevőknek az eljárást lezáró döntésről való értesítésére az ajánlati kötöttség fennállása alatt sor kerüljön.</w:t>
      </w:r>
    </w:p>
    <w:p w:rsidR="00C26E3A" w:rsidRPr="009C2E52" w:rsidRDefault="00C26E3A" w:rsidP="00677810">
      <w:pPr>
        <w:widowControl w:val="0"/>
        <w:tabs>
          <w:tab w:val="left" w:pos="1701"/>
        </w:tabs>
        <w:spacing w:line="276" w:lineRule="auto"/>
        <w:ind w:left="1701"/>
        <w:jc w:val="both"/>
      </w:pPr>
    </w:p>
    <w:p w:rsidR="004A1055" w:rsidRPr="009C2E52" w:rsidRDefault="004A1055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701" w:hanging="1134"/>
        <w:jc w:val="both"/>
      </w:pPr>
      <w:r w:rsidRPr="009C2E52">
        <w:t>Szerződéskötés:</w:t>
      </w:r>
    </w:p>
    <w:p w:rsidR="004E0EDA" w:rsidRPr="009C2E52" w:rsidRDefault="00596969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  <w:r w:rsidRPr="009C2E52">
        <w:t>Ajánlatkérő</w:t>
      </w:r>
      <w:r w:rsidR="004A1055" w:rsidRPr="009C2E52">
        <w:t xml:space="preserve"> rögzíti, hogy a Kbt. 1</w:t>
      </w:r>
      <w:r w:rsidR="000A76B1" w:rsidRPr="009C2E52">
        <w:t>31</w:t>
      </w:r>
      <w:r w:rsidR="004A1055" w:rsidRPr="009C2E52">
        <w:t xml:space="preserve">. § (6) bekezdésében rögzítetteknek megfelelően az </w:t>
      </w:r>
      <w:r w:rsidRPr="009C2E52">
        <w:t>Ajánlatkérő</w:t>
      </w:r>
      <w:r w:rsidR="004A1055" w:rsidRPr="009C2E52">
        <w:t xml:space="preserve"> a szerződést az ajánlati kötöttség [Kbt. 1</w:t>
      </w:r>
      <w:r w:rsidR="000A76B1" w:rsidRPr="009C2E52">
        <w:t>31</w:t>
      </w:r>
      <w:r w:rsidR="004A1055" w:rsidRPr="009C2E52">
        <w:t xml:space="preserve">. § (5) bekezdés szerinti] időtartama alatt </w:t>
      </w:r>
      <w:r w:rsidR="00515BFD" w:rsidRPr="009C2E52">
        <w:t xml:space="preserve">fogja </w:t>
      </w:r>
      <w:r w:rsidR="00B73D46" w:rsidRPr="009C2E52">
        <w:t>megkötni</w:t>
      </w:r>
      <w:r w:rsidR="004A1055" w:rsidRPr="009C2E52">
        <w:t xml:space="preserve"> azzal, hogy a szerződés nem köthető meg </w:t>
      </w:r>
      <w:r w:rsidR="004E0EDA" w:rsidRPr="009C2E52">
        <w:t xml:space="preserve">az írásbeli összegezés </w:t>
      </w:r>
      <w:r w:rsidR="000A76B1" w:rsidRPr="009C2E52">
        <w:t>– ha az összegezés javítására kerül sor és az eljárás eredményességére, az ajánlat érvényességére vagy az értékelés eredményére vonatkozó adat mó</w:t>
      </w:r>
      <w:r w:rsidR="00B73D46" w:rsidRPr="009C2E52">
        <w:t xml:space="preserve">dosul, a módosított összegezés - </w:t>
      </w:r>
      <w:r w:rsidR="000A76B1" w:rsidRPr="009C2E52">
        <w:t xml:space="preserve">megküldése napját követő </w:t>
      </w:r>
      <w:r w:rsidR="00620A12" w:rsidRPr="002143D2">
        <w:t>öt</w:t>
      </w:r>
      <w:r w:rsidR="000A76B1" w:rsidRPr="002143D2">
        <w:t xml:space="preserve"> napos időtartam lejártáig</w:t>
      </w:r>
      <w:r w:rsidR="000A76B1" w:rsidRPr="009C2E52">
        <w:t xml:space="preserve">. </w:t>
      </w:r>
    </w:p>
    <w:p w:rsidR="000C71DE" w:rsidRPr="009C2E52" w:rsidRDefault="000C71DE" w:rsidP="00677810">
      <w:pPr>
        <w:widowControl w:val="0"/>
        <w:tabs>
          <w:tab w:val="left" w:pos="1701"/>
        </w:tabs>
        <w:spacing w:line="276" w:lineRule="auto"/>
        <w:ind w:left="1701"/>
        <w:jc w:val="both"/>
      </w:pPr>
    </w:p>
    <w:p w:rsidR="00D04843" w:rsidRPr="009C2E52" w:rsidRDefault="0004694A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701" w:hanging="1134"/>
        <w:jc w:val="both"/>
      </w:pPr>
      <w:r w:rsidRPr="009C2E52">
        <w:t>Formai előírások:</w:t>
      </w:r>
    </w:p>
    <w:p w:rsidR="0004694A" w:rsidRPr="009C2E52" w:rsidRDefault="007F437E" w:rsidP="002143D2">
      <w:pPr>
        <w:widowControl w:val="0"/>
        <w:spacing w:line="276" w:lineRule="auto"/>
        <w:ind w:left="1276"/>
        <w:jc w:val="both"/>
      </w:pPr>
      <w:r w:rsidRPr="009C2E52">
        <w:t>Az ajánlatot írásban,</w:t>
      </w:r>
      <w:r w:rsidR="001750AB" w:rsidRPr="009C2E52">
        <w:t xml:space="preserve"> 1 eredeti példányban</w:t>
      </w:r>
      <w:r w:rsidR="0004694A" w:rsidRPr="009C2E52">
        <w:t>, zárt csomagolásban, a jelen felhívásban megadott címre közvetlenül vagy postai úton kell benyújtani az ajánlattét</w:t>
      </w:r>
      <w:r w:rsidR="0091290F" w:rsidRPr="009C2E52">
        <w:t>eli határidő lejártáig.</w:t>
      </w:r>
    </w:p>
    <w:p w:rsidR="00405461" w:rsidRPr="009C2E52" w:rsidRDefault="00405461" w:rsidP="002143D2">
      <w:pPr>
        <w:widowControl w:val="0"/>
        <w:tabs>
          <w:tab w:val="left" w:pos="1701"/>
        </w:tabs>
        <w:spacing w:line="276" w:lineRule="auto"/>
        <w:ind w:left="1276"/>
        <w:jc w:val="both"/>
        <w:rPr>
          <w:b/>
        </w:rPr>
      </w:pPr>
      <w:r w:rsidRPr="009C2E52">
        <w:rPr>
          <w:b/>
        </w:rPr>
        <w:t>Ajánlattevő köteles csatolni továbbá a cégszerűen aláírt ajánlatot teljes terjedelmében, írásvédett (nem szerkeszthető) formátumban egy elektronikus adathordozón (CD vagy DVD) a papír alapú példányt tartalmazó zárt csomagolásban elhelyezve.</w:t>
      </w:r>
    </w:p>
    <w:p w:rsidR="0091290F" w:rsidRPr="009C2E52" w:rsidRDefault="0091290F" w:rsidP="002143D2">
      <w:pPr>
        <w:widowControl w:val="0"/>
        <w:spacing w:line="276" w:lineRule="auto"/>
        <w:ind w:left="1276"/>
        <w:jc w:val="both"/>
      </w:pPr>
    </w:p>
    <w:p w:rsidR="00F23DA1" w:rsidRPr="009C2E52" w:rsidRDefault="00F23DA1" w:rsidP="002143D2">
      <w:pPr>
        <w:widowControl w:val="0"/>
        <w:spacing w:line="276" w:lineRule="auto"/>
        <w:ind w:left="1276"/>
        <w:jc w:val="both"/>
      </w:pPr>
      <w:r w:rsidRPr="009C2E52">
        <w:rPr>
          <w:b/>
        </w:rPr>
        <w:lastRenderedPageBreak/>
        <w:t>Ajánlattevő köteles csatolni a kifejezett nyilatkozatát arra vonatkozólag, hogy a fentiek szerinti adathordozón benyújtott ajánlatának tartalma teljes mértékben megegyezik az általa benyújtott eredeti megjelölésű ajánlat tartalmával.</w:t>
      </w:r>
    </w:p>
    <w:p w:rsidR="00F23DA1" w:rsidRPr="002143D2" w:rsidRDefault="00F23DA1" w:rsidP="002143D2">
      <w:pPr>
        <w:widowControl w:val="0"/>
        <w:spacing w:line="276" w:lineRule="auto"/>
        <w:ind w:left="1276"/>
        <w:jc w:val="both"/>
        <w:rPr>
          <w:sz w:val="8"/>
          <w:szCs w:val="8"/>
        </w:rPr>
      </w:pPr>
    </w:p>
    <w:p w:rsidR="0091290F" w:rsidRPr="009C2E52" w:rsidRDefault="0091290F" w:rsidP="002143D2">
      <w:pPr>
        <w:widowControl w:val="0"/>
        <w:spacing w:line="276" w:lineRule="auto"/>
        <w:ind w:left="1276"/>
        <w:jc w:val="both"/>
      </w:pPr>
      <w:r w:rsidRPr="009C2E52">
        <w:t xml:space="preserve">Az ajánlat oldalszámozása eggyel kezdődjön és oldalanként növekedjen. Elegendő a szöveget vagy </w:t>
      </w:r>
      <w:proofErr w:type="gramStart"/>
      <w:r w:rsidRPr="009C2E52">
        <w:t>számokat</w:t>
      </w:r>
      <w:proofErr w:type="gramEnd"/>
      <w:r w:rsidRPr="009C2E52">
        <w:t xml:space="preserve"> vagy képet tartalmazó oldalakat számozni, az üres oldalakat nem kell, de lehet. A címlapot és hátlapot (ha vannak) nem kell, de lehet számozni. </w:t>
      </w:r>
      <w:r w:rsidR="00F51FC5" w:rsidRPr="009C2E52">
        <w:t>Ajánlatkérő a számozást kis mértékben kiegészítheti, ha az ajánlatban történő hivatkozáshoz az szükséges.</w:t>
      </w:r>
    </w:p>
    <w:p w:rsidR="0091290F" w:rsidRPr="002143D2" w:rsidRDefault="0091290F" w:rsidP="002143D2">
      <w:pPr>
        <w:widowControl w:val="0"/>
        <w:spacing w:line="276" w:lineRule="auto"/>
        <w:ind w:left="1276"/>
        <w:jc w:val="both"/>
        <w:rPr>
          <w:sz w:val="8"/>
          <w:szCs w:val="8"/>
        </w:rPr>
      </w:pPr>
    </w:p>
    <w:p w:rsidR="0091290F" w:rsidRPr="009C2E52" w:rsidRDefault="0091290F" w:rsidP="002143D2">
      <w:pPr>
        <w:widowControl w:val="0"/>
        <w:spacing w:line="276" w:lineRule="auto"/>
        <w:ind w:left="1276"/>
        <w:jc w:val="both"/>
      </w:pPr>
      <w:r w:rsidRPr="009C2E52">
        <w:t>Az ajánlatnak az elején tartalomjegyzéket kell tartalmaznia, mely alapján az ajánlatban szereplő dokumentumok oldalszám alapján megtalálhatóak.</w:t>
      </w:r>
    </w:p>
    <w:p w:rsidR="0091290F" w:rsidRPr="002143D2" w:rsidRDefault="0091290F" w:rsidP="002143D2">
      <w:pPr>
        <w:widowControl w:val="0"/>
        <w:spacing w:line="276" w:lineRule="auto"/>
        <w:ind w:left="1276"/>
        <w:jc w:val="both"/>
        <w:rPr>
          <w:sz w:val="8"/>
          <w:szCs w:val="8"/>
        </w:rPr>
      </w:pPr>
    </w:p>
    <w:p w:rsidR="00336A36" w:rsidRDefault="0091290F" w:rsidP="002143D2">
      <w:pPr>
        <w:widowControl w:val="0"/>
        <w:spacing w:line="276" w:lineRule="auto"/>
        <w:ind w:left="1276"/>
        <w:jc w:val="both"/>
      </w:pPr>
      <w:r w:rsidRPr="009C2E52">
        <w:t xml:space="preserve">A benyújtott ajánlati példányok közötti eltérés esetén az eredeti - papír alapú - példány az irányadó. </w:t>
      </w:r>
    </w:p>
    <w:p w:rsidR="002143D2" w:rsidRDefault="002143D2" w:rsidP="00677810">
      <w:pPr>
        <w:widowControl w:val="0"/>
        <w:spacing w:line="276" w:lineRule="auto"/>
        <w:ind w:left="1701"/>
        <w:jc w:val="both"/>
      </w:pPr>
    </w:p>
    <w:p w:rsidR="00495EE0" w:rsidRPr="009C2E52" w:rsidRDefault="0091290F" w:rsidP="00677810">
      <w:pPr>
        <w:widowControl w:val="0"/>
        <w:spacing w:line="276" w:lineRule="auto"/>
        <w:ind w:left="1701"/>
        <w:jc w:val="both"/>
      </w:pPr>
      <w:r w:rsidRPr="009C2E52">
        <w:t xml:space="preserve">A csomagoláson </w:t>
      </w:r>
      <w:r w:rsidR="002143D2">
        <w:t xml:space="preserve">az alábbi </w:t>
      </w:r>
      <w:r w:rsidR="002143D2" w:rsidRPr="005F1795">
        <w:t>megjelölést kell feltüntetni</w:t>
      </w:r>
      <w:r w:rsidR="002143D2">
        <w:t>:</w:t>
      </w:r>
    </w:p>
    <w:p w:rsidR="00252A52" w:rsidRPr="009C2E52" w:rsidRDefault="00252A52" w:rsidP="00677810">
      <w:pPr>
        <w:pStyle w:val="lfej"/>
        <w:tabs>
          <w:tab w:val="center" w:pos="4601"/>
          <w:tab w:val="left" w:pos="5925"/>
        </w:tabs>
        <w:spacing w:line="276" w:lineRule="auto"/>
        <w:jc w:val="center"/>
      </w:pPr>
    </w:p>
    <w:p w:rsidR="00BE5BF4" w:rsidRPr="009C2E52" w:rsidRDefault="00BE5BF4" w:rsidP="00677810">
      <w:pPr>
        <w:widowControl w:val="0"/>
        <w:spacing w:line="276" w:lineRule="auto"/>
        <w:ind w:left="1701"/>
        <w:jc w:val="center"/>
        <w:rPr>
          <w:b/>
        </w:rPr>
      </w:pPr>
      <w:r w:rsidRPr="009C2E52">
        <w:rPr>
          <w:b/>
        </w:rPr>
        <w:t>AJÁNLAT</w:t>
      </w:r>
    </w:p>
    <w:p w:rsidR="00BE5BF4" w:rsidRPr="009C2E52" w:rsidRDefault="00BE5BF4" w:rsidP="00677810">
      <w:pPr>
        <w:widowControl w:val="0"/>
        <w:spacing w:line="276" w:lineRule="auto"/>
        <w:ind w:left="1701"/>
        <w:jc w:val="center"/>
        <w:rPr>
          <w:b/>
        </w:rPr>
      </w:pPr>
      <w:r w:rsidRPr="009C2E52">
        <w:rPr>
          <w:b/>
        </w:rPr>
        <w:t>-</w:t>
      </w:r>
    </w:p>
    <w:p w:rsidR="0082331B" w:rsidRPr="005F1795" w:rsidRDefault="0080231F" w:rsidP="00677810">
      <w:pPr>
        <w:spacing w:line="276" w:lineRule="auto"/>
        <w:ind w:left="1701"/>
        <w:jc w:val="center"/>
        <w:rPr>
          <w:b/>
        </w:rPr>
      </w:pPr>
      <w:r>
        <w:rPr>
          <w:b/>
          <w:snapToGrid w:val="0"/>
        </w:rPr>
        <w:t xml:space="preserve">Sárospatak, Határ u. </w:t>
      </w:r>
      <w:proofErr w:type="spellStart"/>
      <w:r>
        <w:rPr>
          <w:b/>
          <w:snapToGrid w:val="0"/>
        </w:rPr>
        <w:t>burkolatfelújítás</w:t>
      </w:r>
      <w:proofErr w:type="spellEnd"/>
    </w:p>
    <w:p w:rsidR="00BE5BF4" w:rsidRPr="005F1795" w:rsidRDefault="00BE5BF4" w:rsidP="00677810">
      <w:pPr>
        <w:widowControl w:val="0"/>
        <w:spacing w:line="276" w:lineRule="auto"/>
        <w:ind w:left="1701"/>
        <w:jc w:val="center"/>
        <w:rPr>
          <w:b/>
        </w:rPr>
      </w:pPr>
      <w:r w:rsidRPr="005F1795">
        <w:rPr>
          <w:b/>
        </w:rPr>
        <w:t xml:space="preserve">- </w:t>
      </w:r>
    </w:p>
    <w:p w:rsidR="00BE5BF4" w:rsidRPr="005F1795" w:rsidRDefault="00BE5BF4" w:rsidP="00677810">
      <w:pPr>
        <w:widowControl w:val="0"/>
        <w:spacing w:line="276" w:lineRule="auto"/>
        <w:ind w:left="1701"/>
        <w:jc w:val="center"/>
      </w:pPr>
      <w:r w:rsidRPr="005F1795">
        <w:rPr>
          <w:b/>
        </w:rPr>
        <w:t>Nem bontható fel az ajánlattételi határidő lejárta előtt!</w:t>
      </w:r>
      <w:r w:rsidRPr="005F1795">
        <w:t>"</w:t>
      </w:r>
    </w:p>
    <w:p w:rsidR="00495EE0" w:rsidRPr="005F1795" w:rsidRDefault="00495EE0" w:rsidP="00677810">
      <w:pPr>
        <w:widowControl w:val="0"/>
        <w:spacing w:line="276" w:lineRule="auto"/>
        <w:ind w:left="1701"/>
      </w:pPr>
    </w:p>
    <w:p w:rsidR="0091290F" w:rsidRPr="005F1795" w:rsidRDefault="00166E9E" w:rsidP="002143D2">
      <w:pPr>
        <w:widowControl w:val="0"/>
        <w:spacing w:line="276" w:lineRule="auto"/>
        <w:ind w:left="1276"/>
        <w:jc w:val="both"/>
      </w:pPr>
      <w:r w:rsidRPr="005F1795">
        <w:t xml:space="preserve">A csomagoláson továbbá </w:t>
      </w:r>
      <w:r w:rsidRPr="005F1795">
        <w:rPr>
          <w:u w:val="single"/>
        </w:rPr>
        <w:t>az ajánlatot benyújtó Ajánlattevő nevét és címét is fel kell tüntetni</w:t>
      </w:r>
      <w:r w:rsidRPr="005F1795">
        <w:t>.</w:t>
      </w:r>
    </w:p>
    <w:p w:rsidR="0091290F" w:rsidRPr="009C2E52" w:rsidRDefault="0091290F" w:rsidP="002143D2">
      <w:pPr>
        <w:widowControl w:val="0"/>
        <w:spacing w:line="276" w:lineRule="auto"/>
        <w:ind w:left="1276"/>
        <w:jc w:val="both"/>
      </w:pPr>
    </w:p>
    <w:p w:rsidR="00CA1A95" w:rsidRPr="009C2E52" w:rsidRDefault="00CA1A95" w:rsidP="002143D2">
      <w:pPr>
        <w:widowControl w:val="0"/>
        <w:spacing w:line="276" w:lineRule="auto"/>
        <w:ind w:left="1276"/>
        <w:jc w:val="both"/>
      </w:pPr>
      <w:r w:rsidRPr="009C2E52">
        <w:t xml:space="preserve">Az ajánlatban lévő minden dokumentumot (nyilatkozatot) a végén alá kell írnia az erre </w:t>
      </w:r>
      <w:proofErr w:type="gramStart"/>
      <w:r w:rsidRPr="009C2E52">
        <w:t>jogosult(</w:t>
      </w:r>
      <w:proofErr w:type="spellStart"/>
      <w:proofErr w:type="gramEnd"/>
      <w:r w:rsidRPr="009C2E52">
        <w:t>ak</w:t>
      </w:r>
      <w:proofErr w:type="spellEnd"/>
      <w:r w:rsidRPr="009C2E52">
        <w:t>)</w:t>
      </w:r>
      <w:proofErr w:type="spellStart"/>
      <w:r w:rsidRPr="009C2E52">
        <w:t>nak</w:t>
      </w:r>
      <w:proofErr w:type="spellEnd"/>
      <w:r w:rsidRPr="009C2E52">
        <w:t xml:space="preserve"> vagy olyan személynek, vagy személyeknek aki(k) erre a jogosult személy(</w:t>
      </w:r>
      <w:proofErr w:type="spellStart"/>
      <w:r w:rsidRPr="009C2E52">
        <w:t>ek</w:t>
      </w:r>
      <w:proofErr w:type="spellEnd"/>
      <w:r w:rsidRPr="009C2E52">
        <w:t>)</w:t>
      </w:r>
      <w:proofErr w:type="spellStart"/>
      <w:r w:rsidRPr="009C2E52">
        <w:t>től</w:t>
      </w:r>
      <w:proofErr w:type="spellEnd"/>
      <w:r w:rsidRPr="009C2E52">
        <w:t xml:space="preserve"> írásos felhatalmazást kaptak. </w:t>
      </w:r>
    </w:p>
    <w:p w:rsidR="0091290F" w:rsidRPr="009C2E52" w:rsidRDefault="00CA1A95" w:rsidP="002143D2">
      <w:pPr>
        <w:widowControl w:val="0"/>
        <w:spacing w:line="276" w:lineRule="auto"/>
        <w:ind w:left="1276"/>
        <w:jc w:val="both"/>
      </w:pPr>
      <w:r w:rsidRPr="009C2E52">
        <w:t>Az ajánlat minden olyan oldalát, amelyen - az ajánlat beadása előtt - módosítást hajtottak végre, az adott dokumentumot aláíró személynek vagy személyeknek a módosításnál is kézjeggyel kell ellátni.</w:t>
      </w:r>
    </w:p>
    <w:p w:rsidR="00552EB6" w:rsidRPr="009C2E52" w:rsidRDefault="00552EB6" w:rsidP="00677810">
      <w:pPr>
        <w:widowControl w:val="0"/>
        <w:tabs>
          <w:tab w:val="left" w:pos="1701"/>
        </w:tabs>
        <w:spacing w:line="276" w:lineRule="auto"/>
        <w:ind w:left="1701"/>
        <w:jc w:val="both"/>
      </w:pPr>
    </w:p>
    <w:p w:rsidR="00495EE0" w:rsidRPr="009C2E52" w:rsidRDefault="00495EE0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 Kbt. 6</w:t>
      </w:r>
      <w:r w:rsidR="00D06DC7" w:rsidRPr="009C2E52">
        <w:t>6</w:t>
      </w:r>
      <w:r w:rsidRPr="009C2E52">
        <w:t>. § (</w:t>
      </w:r>
      <w:r w:rsidR="008738FB" w:rsidRPr="009C2E52">
        <w:t>5</w:t>
      </w:r>
      <w:r w:rsidRPr="009C2E52">
        <w:t xml:space="preserve">) bekezdése alapján az ajánlatnak </w:t>
      </w:r>
      <w:r w:rsidR="009407C0" w:rsidRPr="009C2E52">
        <w:rPr>
          <w:b/>
          <w:u w:val="single"/>
        </w:rPr>
        <w:t>F</w:t>
      </w:r>
      <w:r w:rsidRPr="009C2E52">
        <w:rPr>
          <w:b/>
          <w:u w:val="single"/>
        </w:rPr>
        <w:t>elolvasólapot</w:t>
      </w:r>
      <w:r w:rsidRPr="009C2E52">
        <w:t xml:space="preserve"> kell tartalmaznia, amely feltünteti a Kbt. 6</w:t>
      </w:r>
      <w:r w:rsidR="008738FB" w:rsidRPr="009C2E52">
        <w:t>8</w:t>
      </w:r>
      <w:r w:rsidRPr="009C2E52">
        <w:t>. § (</w:t>
      </w:r>
      <w:r w:rsidR="008738FB" w:rsidRPr="009C2E52">
        <w:t>4</w:t>
      </w:r>
      <w:r w:rsidRPr="009C2E52">
        <w:t>) bekezdése szerinti összes adatot.</w:t>
      </w:r>
    </w:p>
    <w:p w:rsidR="004307DA" w:rsidRPr="009C2E52" w:rsidRDefault="004307DA" w:rsidP="00677810">
      <w:pPr>
        <w:widowControl w:val="0"/>
        <w:tabs>
          <w:tab w:val="left" w:pos="1701"/>
        </w:tabs>
        <w:spacing w:line="276" w:lineRule="auto"/>
        <w:ind w:left="1701"/>
        <w:jc w:val="both"/>
      </w:pPr>
    </w:p>
    <w:p w:rsidR="0001224F" w:rsidRPr="009C2E52" w:rsidRDefault="005C26C7" w:rsidP="0001224F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</w:t>
      </w:r>
      <w:r w:rsidR="0091290F" w:rsidRPr="009C2E52">
        <w:t xml:space="preserve">jánlattevőnek, alvállalkozójának, </w:t>
      </w:r>
    </w:p>
    <w:p w:rsidR="0091290F" w:rsidRPr="009C2E52" w:rsidRDefault="0091290F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  <w:proofErr w:type="gramStart"/>
      <w:r w:rsidRPr="009C2E52">
        <w:t>az</w:t>
      </w:r>
      <w:proofErr w:type="gramEnd"/>
      <w:r w:rsidRPr="009C2E52">
        <w:t xml:space="preserve"> alábbi cégokmányokat kell az ajánlathoz csatolni:</w:t>
      </w:r>
    </w:p>
    <w:p w:rsidR="0091290F" w:rsidRPr="009C2E52" w:rsidRDefault="0091290F" w:rsidP="00677810">
      <w:pPr>
        <w:widowControl w:val="0"/>
        <w:numPr>
          <w:ilvl w:val="0"/>
          <w:numId w:val="7"/>
        </w:numPr>
        <w:tabs>
          <w:tab w:val="left" w:pos="2268"/>
        </w:tabs>
        <w:spacing w:line="276" w:lineRule="auto"/>
        <w:ind w:left="2268" w:hanging="567"/>
        <w:jc w:val="both"/>
      </w:pPr>
      <w:r w:rsidRPr="009C2E52">
        <w:t xml:space="preserve">az ajánlatot </w:t>
      </w:r>
      <w:proofErr w:type="gramStart"/>
      <w:r w:rsidR="009E272C" w:rsidRPr="009C2E52">
        <w:t>aláíró(</w:t>
      </w:r>
      <w:proofErr w:type="gramEnd"/>
      <w:r w:rsidR="009E272C" w:rsidRPr="009C2E52">
        <w:t>k) aláírási címpéldányát</w:t>
      </w:r>
      <w:r w:rsidRPr="009C2E52">
        <w:t xml:space="preserve"> vagy a 2006. évi V. törvény 9. § (1) beke</w:t>
      </w:r>
      <w:r w:rsidR="00CE3E88" w:rsidRPr="009C2E52">
        <w:t>zdés szerinti aláírás-mintáját</w:t>
      </w:r>
      <w:r w:rsidR="00F51FC5" w:rsidRPr="009C2E52">
        <w:t>;</w:t>
      </w:r>
    </w:p>
    <w:p w:rsidR="0091290F" w:rsidRPr="009C2E52" w:rsidRDefault="0091290F" w:rsidP="00677810">
      <w:pPr>
        <w:widowControl w:val="0"/>
        <w:numPr>
          <w:ilvl w:val="0"/>
          <w:numId w:val="7"/>
        </w:numPr>
        <w:tabs>
          <w:tab w:val="left" w:pos="2268"/>
        </w:tabs>
        <w:spacing w:line="276" w:lineRule="auto"/>
        <w:ind w:left="2268" w:hanging="567"/>
        <w:jc w:val="both"/>
      </w:pPr>
      <w:r w:rsidRPr="009C2E52">
        <w:t xml:space="preserve">a cégkivonatban nem szereplő </w:t>
      </w:r>
      <w:proofErr w:type="gramStart"/>
      <w:r w:rsidRPr="009C2E52">
        <w:t>kötelezettségvállaló(</w:t>
      </w:r>
      <w:proofErr w:type="gramEnd"/>
      <w:r w:rsidRPr="009C2E52">
        <w:t xml:space="preserve">k) esetében a cégjegyzésre jogosult személytől származó, az ajánlat aláírására vonatkozó (a meghatalmazó és a meghatalmazott aláírását is </w:t>
      </w:r>
      <w:r w:rsidRPr="009C2E52">
        <w:lastRenderedPageBreak/>
        <w:t>ta</w:t>
      </w:r>
      <w:r w:rsidR="00F51FC5" w:rsidRPr="009C2E52">
        <w:t>rtalmazó) írásos meghatalmazást.</w:t>
      </w:r>
    </w:p>
    <w:p w:rsidR="00771F08" w:rsidRPr="009C2E52" w:rsidRDefault="00771F08" w:rsidP="00677810">
      <w:pPr>
        <w:widowControl w:val="0"/>
        <w:spacing w:line="276" w:lineRule="auto"/>
        <w:jc w:val="both"/>
      </w:pPr>
    </w:p>
    <w:p w:rsidR="00593FE0" w:rsidRPr="002143D2" w:rsidRDefault="00593FE0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>Ajánlattevő ajánlatában köteles csatolni</w:t>
      </w:r>
      <w:r w:rsidR="009407C0" w:rsidRPr="002143D2">
        <w:t xml:space="preserve"> a Kormányr</w:t>
      </w:r>
      <w:r w:rsidRPr="002143D2">
        <w:t>endelet 1</w:t>
      </w:r>
      <w:r w:rsidR="00017E17" w:rsidRPr="002143D2">
        <w:t>7</w:t>
      </w:r>
      <w:r w:rsidR="008051B6" w:rsidRPr="002143D2">
        <w:t>. §</w:t>
      </w:r>
      <w:proofErr w:type="spellStart"/>
      <w:r w:rsidRPr="002143D2">
        <w:t>-a</w:t>
      </w:r>
      <w:proofErr w:type="spellEnd"/>
      <w:r w:rsidR="00017E17" w:rsidRPr="002143D2">
        <w:t xml:space="preserve"> szerinti nyilatkozatát a Kbt. </w:t>
      </w:r>
      <w:r w:rsidRPr="002143D2">
        <w:t>6</w:t>
      </w:r>
      <w:r w:rsidR="00017E17" w:rsidRPr="002143D2">
        <w:t>2</w:t>
      </w:r>
      <w:r w:rsidRPr="002143D2">
        <w:t xml:space="preserve">. § (1) bekezdés </w:t>
      </w:r>
      <w:proofErr w:type="spellStart"/>
      <w:r w:rsidRPr="002143D2">
        <w:t>k</w:t>
      </w:r>
      <w:r w:rsidR="00017E17" w:rsidRPr="002143D2">
        <w:t>b</w:t>
      </w:r>
      <w:proofErr w:type="spellEnd"/>
      <w:r w:rsidRPr="002143D2">
        <w:t>) pontja tekintetében.</w:t>
      </w:r>
    </w:p>
    <w:p w:rsidR="00593FE0" w:rsidRPr="009C2E52" w:rsidRDefault="00593FE0" w:rsidP="00677810">
      <w:pPr>
        <w:pStyle w:val="Listaszerbekezds"/>
        <w:spacing w:line="276" w:lineRule="auto"/>
        <w:ind w:left="567"/>
      </w:pPr>
    </w:p>
    <w:p w:rsidR="00CA1A95" w:rsidRPr="009C2E52" w:rsidRDefault="00CA1A95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>Az ajánlatnak tartalmaznia kell</w:t>
      </w:r>
      <w:r w:rsidR="009407C0" w:rsidRPr="002143D2">
        <w:t xml:space="preserve"> A</w:t>
      </w:r>
      <w:r w:rsidRPr="002143D2">
        <w:t>jánlattevőnek a Kbt. 6</w:t>
      </w:r>
      <w:r w:rsidR="00017E17" w:rsidRPr="002143D2">
        <w:t>6. § (2</w:t>
      </w:r>
      <w:r w:rsidRPr="002143D2">
        <w:t xml:space="preserve">) bekezdésében foglaltaknak megfelelő </w:t>
      </w:r>
      <w:r w:rsidR="0005713A" w:rsidRPr="002143D2">
        <w:t>eredeti</w:t>
      </w:r>
      <w:r w:rsidR="006A1CC8" w:rsidRPr="002143D2">
        <w:t xml:space="preserve"> </w:t>
      </w:r>
      <w:r w:rsidRPr="002143D2">
        <w:t>kifejezett nyilatkozatát a felhívás feltételeire, a szerződés megkötésére és teljesítésére, valamint a kért ellenszolgáltatásra vonatkozóan.</w:t>
      </w:r>
      <w:r w:rsidR="006A1CC8" w:rsidRPr="002143D2">
        <w:t xml:space="preserve"> </w:t>
      </w:r>
      <w:r w:rsidR="00C407C2" w:rsidRPr="002143D2">
        <w:t xml:space="preserve">Az ajánlat eredeti példányának a </w:t>
      </w:r>
      <w:r w:rsidR="00017E17" w:rsidRPr="002143D2">
        <w:t>6</w:t>
      </w:r>
      <w:r w:rsidR="00C407C2" w:rsidRPr="002143D2">
        <w:t>6</w:t>
      </w:r>
      <w:r w:rsidR="00017E17" w:rsidRPr="002143D2">
        <w:t>. § (2</w:t>
      </w:r>
      <w:r w:rsidR="00C407C2" w:rsidRPr="002143D2">
        <w:t>) bekezdése szerinti nyilatkozat eredeti aláírt példányát kell tartalmaznia.</w:t>
      </w:r>
    </w:p>
    <w:p w:rsidR="00CA1A95" w:rsidRPr="009C2E52" w:rsidRDefault="00CA1A95" w:rsidP="00677810">
      <w:pPr>
        <w:pStyle w:val="Listaszerbekezds"/>
        <w:spacing w:line="276" w:lineRule="auto"/>
        <w:ind w:left="1701"/>
      </w:pPr>
    </w:p>
    <w:p w:rsidR="00917235" w:rsidRPr="009C2E52" w:rsidRDefault="009407C0" w:rsidP="002143D2">
      <w:pPr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Az A</w:t>
      </w:r>
      <w:r w:rsidR="00CA1A95" w:rsidRPr="009C2E52">
        <w:t xml:space="preserve">jánlattevő az alvállalkozója vonatkozásában a </w:t>
      </w:r>
      <w:r w:rsidR="00613D1D" w:rsidRPr="009C2E52">
        <w:t>Kbt</w:t>
      </w:r>
      <w:r w:rsidR="00F32AAA" w:rsidRPr="009C2E52">
        <w:t xml:space="preserve">. 67. § (4) bekezdése és a </w:t>
      </w:r>
      <w:r w:rsidRPr="009C2E52">
        <w:t>Kormányr</w:t>
      </w:r>
      <w:r w:rsidR="00017E17" w:rsidRPr="009C2E52">
        <w:t xml:space="preserve">endelet 17. § (2) bekezdése </w:t>
      </w:r>
      <w:r w:rsidR="00CA1A95" w:rsidRPr="009C2E52">
        <w:t>szerinti nyilatkoz</w:t>
      </w:r>
      <w:r w:rsidR="00017E17" w:rsidRPr="009C2E52">
        <w:t>atot köteles benyújtani</w:t>
      </w:r>
      <w:r w:rsidR="0019694C" w:rsidRPr="009C2E52">
        <w:t xml:space="preserve"> jelen felhívásban meghatározott</w:t>
      </w:r>
      <w:r w:rsidR="00CA1A95" w:rsidRPr="009C2E52">
        <w:t xml:space="preserve"> kizáró okok hiányáról.</w:t>
      </w:r>
    </w:p>
    <w:p w:rsidR="00DD677A" w:rsidRPr="002143D2" w:rsidRDefault="00DD677A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 xml:space="preserve">Ajánlattevő köteles ajánlatához csatolni a Kbt. </w:t>
      </w:r>
      <w:r w:rsidR="00CA1A95" w:rsidRPr="002143D2">
        <w:t>6</w:t>
      </w:r>
      <w:r w:rsidR="00017E17" w:rsidRPr="002143D2">
        <w:t>6</w:t>
      </w:r>
      <w:r w:rsidRPr="002143D2">
        <w:t>. § (</w:t>
      </w:r>
      <w:r w:rsidR="00017E17" w:rsidRPr="002143D2">
        <w:t>4</w:t>
      </w:r>
      <w:r w:rsidRPr="002143D2">
        <w:t xml:space="preserve">) bekezdése szerinti </w:t>
      </w:r>
      <w:r w:rsidR="00CA1A95" w:rsidRPr="002143D2">
        <w:t>nyilatkozatát arra vonatkozólag, hogy a kis- és középvállalkozásokról, fejlődésük támogatásáról szóló törvény szerint mikro-, kis- vagy középvállalkozásnak m</w:t>
      </w:r>
      <w:r w:rsidR="00677D95" w:rsidRPr="002143D2">
        <w:t>inősül-e</w:t>
      </w:r>
      <w:r w:rsidR="0019694C" w:rsidRPr="002143D2">
        <w:t>,</w:t>
      </w:r>
      <w:r w:rsidR="00677D95" w:rsidRPr="002143D2">
        <w:t xml:space="preserve"> vagy nem tartozik a törvény hatálya alá.</w:t>
      </w:r>
    </w:p>
    <w:p w:rsidR="00DD677A" w:rsidRPr="009C2E52" w:rsidRDefault="00DD677A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BC7F55" w:rsidRPr="002143D2" w:rsidRDefault="00BC7F55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>Ajánlattevőnek</w:t>
      </w:r>
      <w:r w:rsidR="006A1CC8" w:rsidRPr="002143D2">
        <w:t xml:space="preserve"> </w:t>
      </w:r>
      <w:r w:rsidR="00511EAE" w:rsidRPr="002143D2">
        <w:t>csatolnia kell</w:t>
      </w:r>
      <w:r w:rsidRPr="002143D2">
        <w:t xml:space="preserve"> a Kbt. </w:t>
      </w:r>
      <w:r w:rsidR="00017E17" w:rsidRPr="002143D2">
        <w:t>66. § (6</w:t>
      </w:r>
      <w:r w:rsidRPr="002143D2">
        <w:t xml:space="preserve">) bekezdése </w:t>
      </w:r>
      <w:r w:rsidR="00511EAE" w:rsidRPr="002143D2">
        <w:t>szerinti nyilatkozatot</w:t>
      </w:r>
      <w:r w:rsidR="00593FE0" w:rsidRPr="002143D2">
        <w:t>.</w:t>
      </w:r>
    </w:p>
    <w:p w:rsidR="00F23DA1" w:rsidRPr="002143D2" w:rsidRDefault="00F23DA1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BC7F55" w:rsidRPr="009C2E52" w:rsidRDefault="00BC7F55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 xml:space="preserve">A </w:t>
      </w:r>
      <w:r w:rsidR="00405461" w:rsidRPr="009C2E52">
        <w:t>nyilatkozatot nemleges tartalom esetén is csatolni kell!</w:t>
      </w:r>
    </w:p>
    <w:p w:rsidR="00BC7F55" w:rsidRPr="009C2E52" w:rsidRDefault="00BC7F55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1C0934" w:rsidRPr="009C2E52" w:rsidRDefault="0019694C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Az ajánlat részeként</w:t>
      </w:r>
      <w:r w:rsidR="00885217" w:rsidRPr="009C2E52">
        <w:t xml:space="preserve"> csatolandó</w:t>
      </w:r>
      <w:r w:rsidR="001C0934" w:rsidRPr="009C2E52">
        <w:t xml:space="preserve"> </w:t>
      </w:r>
      <w:r w:rsidR="00D65E28" w:rsidRPr="009C2E52">
        <w:t>dokumentumokat</w:t>
      </w:r>
      <w:r w:rsidR="001C0934" w:rsidRPr="009C2E52">
        <w:t xml:space="preserve"> a Kbt. </w:t>
      </w:r>
      <w:r w:rsidR="00597E20" w:rsidRPr="009C2E52">
        <w:t>47</w:t>
      </w:r>
      <w:r w:rsidR="001E6215" w:rsidRPr="009C2E52">
        <w:t>. §</w:t>
      </w:r>
      <w:r w:rsidR="001C0934" w:rsidRPr="009C2E52">
        <w:t xml:space="preserve"> (</w:t>
      </w:r>
      <w:r w:rsidR="00597E20" w:rsidRPr="009C2E52">
        <w:t>2</w:t>
      </w:r>
      <w:r w:rsidR="001C0934" w:rsidRPr="009C2E52">
        <w:t xml:space="preserve">) </w:t>
      </w:r>
      <w:r w:rsidR="00BC7F55" w:rsidRPr="009C2E52">
        <w:t>bekezdése</w:t>
      </w:r>
      <w:r w:rsidR="001C0934" w:rsidRPr="009C2E52">
        <w:t xml:space="preserve"> alapján egyszerű másolatban is be lehet nyújtani</w:t>
      </w:r>
      <w:r w:rsidR="00461F3D" w:rsidRPr="009C2E52">
        <w:t>.</w:t>
      </w:r>
      <w:r w:rsidRPr="009C2E52">
        <w:t xml:space="preserve"> </w:t>
      </w:r>
      <w:r w:rsidR="002F5E39" w:rsidRPr="009C2E52">
        <w:t>Az</w:t>
      </w:r>
      <w:r w:rsidR="00FE4BFA" w:rsidRPr="009C2E52">
        <w:t xml:space="preserve"> ajánlat 6</w:t>
      </w:r>
      <w:r w:rsidR="00597E20" w:rsidRPr="009C2E52">
        <w:t>6</w:t>
      </w:r>
      <w:r w:rsidR="00FE4BFA" w:rsidRPr="009C2E52">
        <w:t xml:space="preserve">. § (1) bekezdése szerint benyújtott egy eredeti példányának </w:t>
      </w:r>
      <w:r w:rsidR="00FE4BFA" w:rsidRPr="002143D2">
        <w:t>a 6</w:t>
      </w:r>
      <w:r w:rsidR="00597E20" w:rsidRPr="002143D2">
        <w:t>6</w:t>
      </w:r>
      <w:r w:rsidR="00FE4BFA" w:rsidRPr="002143D2">
        <w:t>. § (</w:t>
      </w:r>
      <w:r w:rsidR="00597E20" w:rsidRPr="002143D2">
        <w:t>2</w:t>
      </w:r>
      <w:r w:rsidR="00FE4BFA" w:rsidRPr="002143D2">
        <w:t>) bekezdése szerinti nyilatkozat eredeti aláírt példányát kell tartalmaznia</w:t>
      </w:r>
      <w:r w:rsidR="00FE4BFA" w:rsidRPr="009C2E52">
        <w:t>.</w:t>
      </w:r>
      <w:r w:rsidR="00885217" w:rsidRPr="009C2E52">
        <w:t xml:space="preserve"> </w:t>
      </w:r>
      <w:r w:rsidR="00BC7F55" w:rsidRPr="009C2E52">
        <w:t>Amennyiben a felhívás alapján valamely követelés érvényesítésének alapjául szolgáló irat, igazolás, vagy nyilatkozatot szükséges becsatolni (</w:t>
      </w:r>
      <w:proofErr w:type="spellStart"/>
      <w:r w:rsidR="00BC7F55" w:rsidRPr="009C2E52">
        <w:t>pl</w:t>
      </w:r>
      <w:proofErr w:type="spellEnd"/>
      <w:r w:rsidR="00BC7F55" w:rsidRPr="009C2E52">
        <w:t>: bankgarancia vagy kezességvállalásról szóló nyilatkozat</w:t>
      </w:r>
      <w:r w:rsidR="00EB6CC2" w:rsidRPr="009C2E52">
        <w:t>)</w:t>
      </w:r>
      <w:r w:rsidR="00BC7F55" w:rsidRPr="009C2E52">
        <w:t>, úgy azt eredeti, vagy hiteles másolatban kell becsatolni az eredeti ajánlatban.</w:t>
      </w:r>
    </w:p>
    <w:p w:rsidR="00BC7F55" w:rsidRPr="009C2E52" w:rsidRDefault="00BC7F55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BC7F55" w:rsidRPr="009C2E52" w:rsidRDefault="00BC7F55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Amennyiben bármely, az ajánlathoz csatolt okirat, igazolás, nyilatkozat, stb. nem magyar nyelven</w:t>
      </w:r>
      <w:r w:rsidR="009407C0" w:rsidRPr="009C2E52">
        <w:t xml:space="preserve"> kerül kiállításra, úgy azt az A</w:t>
      </w:r>
      <w:r w:rsidRPr="009C2E52">
        <w:t xml:space="preserve">jánlattevő magyar nyelvű fordításban is köteles becsatolni. A Kbt. </w:t>
      </w:r>
      <w:r w:rsidR="00597E20" w:rsidRPr="009C2E52">
        <w:t>47.</w:t>
      </w:r>
      <w:r w:rsidRPr="009C2E52">
        <w:t xml:space="preserve"> § (</w:t>
      </w:r>
      <w:r w:rsidR="00597E20" w:rsidRPr="009C2E52">
        <w:t>2</w:t>
      </w:r>
      <w:r w:rsidRPr="009C2E52">
        <w:t xml:space="preserve">) bekezdése alapján </w:t>
      </w:r>
      <w:r w:rsidR="00596969" w:rsidRPr="009C2E52">
        <w:t>Ajánlatkérő</w:t>
      </w:r>
      <w:r w:rsidRPr="009C2E52">
        <w:t xml:space="preserve"> a nem magyar nyelven benyújtott dokumentumok ajánlattevő általi felelős fordítását is elfogadja. A fordítás tartalmának helyességéért az ajánlattevő felel.</w:t>
      </w:r>
    </w:p>
    <w:p w:rsidR="00BC7F55" w:rsidRPr="009C2E52" w:rsidRDefault="00BC7F55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494910" w:rsidRPr="009C2E52" w:rsidRDefault="00BC7F55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Az ajánlattétel során a különböző devizák fori</w:t>
      </w:r>
      <w:r w:rsidR="009407C0" w:rsidRPr="009C2E52">
        <w:t>ntra történő átszámításánál az A</w:t>
      </w:r>
      <w:r w:rsidRPr="009C2E52">
        <w:t>jánlattevőnek a referenciák tekintetében a teljesítés napján érvényes Magyar Nemzeti Bank által meghatározott devizaárfolyamokat kell alkalmaznia. Az</w:t>
      </w:r>
      <w:r w:rsidR="00885217" w:rsidRPr="009C2E52">
        <w:t> </w:t>
      </w:r>
      <w:r w:rsidRPr="009C2E52">
        <w:t xml:space="preserve">ajánlatban szereplő, nem magyar forintban (HUF) megadott összegek tekintetében </w:t>
      </w:r>
      <w:r w:rsidRPr="002143D2">
        <w:t xml:space="preserve">az átszámítást tartalmazó iratot közvetlenül a kérdéses dokumentum </w:t>
      </w:r>
      <w:r w:rsidRPr="002143D2">
        <w:lastRenderedPageBreak/>
        <w:t>mögé kell csatolni</w:t>
      </w:r>
      <w:r w:rsidRPr="009C2E52">
        <w:t>. A bármely okirat, igazolás, nyilatkozat, stb. vonatkozásában csak az alkalmasság megállapításához szükséges sorok (adatok, információk) vonatkozásában szükséges az átszámítást tartalmazó iratot becsatolni.</w:t>
      </w:r>
    </w:p>
    <w:p w:rsidR="00494910" w:rsidRPr="009C2E52" w:rsidRDefault="00494910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494910" w:rsidRPr="009C2E52" w:rsidRDefault="00494910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Az ajánlatok összeállításával és benyújtásával kapcsolatban felmerült összes költség az ajánlattevőt terheli.</w:t>
      </w:r>
    </w:p>
    <w:p w:rsidR="00494910" w:rsidRPr="009C2E52" w:rsidRDefault="00494910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F901FE" w:rsidRPr="002143D2" w:rsidRDefault="00F901FE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 xml:space="preserve">Közös ajánlattétel esetén csatolni kell a </w:t>
      </w:r>
      <w:r w:rsidR="009407C0" w:rsidRPr="002143D2">
        <w:t>k</w:t>
      </w:r>
      <w:r w:rsidRPr="002143D2">
        <w:t xml:space="preserve">özös </w:t>
      </w:r>
      <w:r w:rsidR="00885217" w:rsidRPr="002143D2">
        <w:t>A</w:t>
      </w:r>
      <w:r w:rsidRPr="002143D2">
        <w:t xml:space="preserve">jánlattevők által cégszerűen aláírt </w:t>
      </w:r>
      <w:r w:rsidR="00885217" w:rsidRPr="002143D2">
        <w:t>K</w:t>
      </w:r>
      <w:r w:rsidRPr="002143D2">
        <w:t xml:space="preserve">özös Ajánlattevői </w:t>
      </w:r>
      <w:r w:rsidR="00885217" w:rsidRPr="002143D2">
        <w:t>M</w:t>
      </w:r>
      <w:r w:rsidRPr="002143D2">
        <w:t>egállapodást</w:t>
      </w:r>
      <w:r w:rsidR="0069486E" w:rsidRPr="002143D2">
        <w:t xml:space="preserve"> </w:t>
      </w:r>
      <w:proofErr w:type="gramStart"/>
      <w:r w:rsidR="0069486E" w:rsidRPr="002143D2">
        <w:t>a</w:t>
      </w:r>
      <w:proofErr w:type="gramEnd"/>
      <w:r w:rsidR="0069486E" w:rsidRPr="002143D2">
        <w:t xml:space="preserve"> </w:t>
      </w:r>
      <w:r w:rsidR="009407C0" w:rsidRPr="002143D2">
        <w:t>,,</w:t>
      </w:r>
      <w:r w:rsidR="0069486E" w:rsidRPr="002143D2">
        <w:t>Dokumentáció</w:t>
      </w:r>
      <w:r w:rsidR="009407C0" w:rsidRPr="002143D2">
        <w:t>”</w:t>
      </w:r>
      <w:proofErr w:type="spellStart"/>
      <w:r w:rsidR="009407C0" w:rsidRPr="002143D2">
        <w:t>-</w:t>
      </w:r>
      <w:r w:rsidR="0069486E" w:rsidRPr="002143D2">
        <w:t>ban</w:t>
      </w:r>
      <w:proofErr w:type="spellEnd"/>
      <w:r w:rsidR="0069486E" w:rsidRPr="002143D2">
        <w:t xml:space="preserve"> előírt tartalommal.</w:t>
      </w:r>
    </w:p>
    <w:p w:rsidR="007D668F" w:rsidRPr="002143D2" w:rsidRDefault="007D668F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7D668F" w:rsidRPr="002143D2" w:rsidRDefault="007D668F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 xml:space="preserve">Az ajánlat, hiánypótlás és egyéb dokumentumok illetve az azzal kapcsolatos postai küldemények esetleges késéséből vagy elvesztéséből eredő kockázat az </w:t>
      </w:r>
      <w:r w:rsidR="00985A67" w:rsidRPr="002143D2">
        <w:t>A</w:t>
      </w:r>
      <w:r w:rsidRPr="002143D2">
        <w:t>jánlattevőt terheli.</w:t>
      </w:r>
    </w:p>
    <w:p w:rsidR="00AC6E68" w:rsidRPr="002143D2" w:rsidRDefault="00AC6E68" w:rsidP="009912BA">
      <w:pPr>
        <w:widowControl w:val="0"/>
        <w:tabs>
          <w:tab w:val="left" w:pos="1276"/>
        </w:tabs>
        <w:spacing w:line="276" w:lineRule="auto"/>
        <w:jc w:val="both"/>
      </w:pPr>
    </w:p>
    <w:p w:rsidR="001C0934" w:rsidRPr="002143D2" w:rsidRDefault="001C0934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>Az ajánlatnak tartalmaznia kell a felhívásban külön ki nem emelt egyéb nyilatkozatokat, igazolásokat és más dokumentumokat, melyeket a Kbt.</w:t>
      </w:r>
      <w:r w:rsidR="00DD677A" w:rsidRPr="002143D2">
        <w:t xml:space="preserve"> kötelezően</w:t>
      </w:r>
      <w:r w:rsidRPr="002143D2">
        <w:t xml:space="preserve"> előír.</w:t>
      </w:r>
    </w:p>
    <w:p w:rsidR="005F25EB" w:rsidRPr="002143D2" w:rsidRDefault="005F25EB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5F25EB" w:rsidRPr="002143D2" w:rsidRDefault="005F25EB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>Ajánlatkérő a Kbt.</w:t>
      </w:r>
      <w:r w:rsidR="00597E20" w:rsidRPr="002143D2">
        <w:t xml:space="preserve"> 35. § (9</w:t>
      </w:r>
      <w:r w:rsidRPr="002143D2">
        <w:t>) bekezdésére figyelemmel nem teszi lehetővé a szerződés teljesítése érdekében gazdálkodó szervezet (projekttársaság) létrehozását.</w:t>
      </w:r>
    </w:p>
    <w:p w:rsidR="00446CD5" w:rsidRPr="002143D2" w:rsidRDefault="00446CD5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7D668F" w:rsidRPr="009C2E52" w:rsidRDefault="007D668F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Irányadó idő: Az elj</w:t>
      </w:r>
      <w:r w:rsidR="009407C0" w:rsidRPr="009C2E52">
        <w:t xml:space="preserve">árást megindító felhívásban </w:t>
      </w:r>
      <w:proofErr w:type="gramStart"/>
      <w:r w:rsidR="009407C0" w:rsidRPr="009C2E52">
        <w:t>és ,</w:t>
      </w:r>
      <w:proofErr w:type="gramEnd"/>
      <w:r w:rsidR="009407C0" w:rsidRPr="009C2E52">
        <w:t>,D</w:t>
      </w:r>
      <w:r w:rsidRPr="009C2E52">
        <w:t>okumentáció</w:t>
      </w:r>
      <w:r w:rsidR="009407C0" w:rsidRPr="009C2E52">
        <w:t>”</w:t>
      </w:r>
      <w:proofErr w:type="spellStart"/>
      <w:r w:rsidR="009407C0" w:rsidRPr="009C2E52">
        <w:t>-</w:t>
      </w:r>
      <w:r w:rsidRPr="009C2E52">
        <w:t>ban</w:t>
      </w:r>
      <w:proofErr w:type="spellEnd"/>
      <w:r w:rsidRPr="009C2E52">
        <w:t xml:space="preserve"> valamennyi órában megadott határidő magyarországi helyi idő szerint értendő.</w:t>
      </w:r>
    </w:p>
    <w:p w:rsidR="004D0A01" w:rsidRPr="009C2E52" w:rsidRDefault="004D0A01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4D0A01" w:rsidRPr="009C2E52" w:rsidRDefault="004D0A01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 xml:space="preserve">Ajánlattevőnek a Kbt. </w:t>
      </w:r>
      <w:r w:rsidR="00597E20" w:rsidRPr="002143D2">
        <w:t>73. § (</w:t>
      </w:r>
      <w:r w:rsidR="00BC753F" w:rsidRPr="002143D2">
        <w:t>5</w:t>
      </w:r>
      <w:r w:rsidR="009407C0" w:rsidRPr="002143D2">
        <w:t>) bekezdése alapján A</w:t>
      </w:r>
      <w:r w:rsidR="00597E20" w:rsidRPr="002143D2">
        <w:t xml:space="preserve">jánlatkérő </w:t>
      </w:r>
      <w:proofErr w:type="gramStart"/>
      <w:r w:rsidR="00BC753F" w:rsidRPr="002143D2">
        <w:t>a</w:t>
      </w:r>
      <w:proofErr w:type="gramEnd"/>
      <w:r w:rsidR="00597E20" w:rsidRPr="002143D2">
        <w:t xml:space="preserve"> </w:t>
      </w:r>
      <w:r w:rsidR="009407C0" w:rsidRPr="002143D2">
        <w:t>,,D</w:t>
      </w:r>
      <w:r w:rsidR="00597E20" w:rsidRPr="002143D2">
        <w:t>okumentáció</w:t>
      </w:r>
      <w:r w:rsidR="009407C0" w:rsidRPr="002143D2">
        <w:t>”</w:t>
      </w:r>
      <w:proofErr w:type="spellStart"/>
      <w:r w:rsidR="009407C0" w:rsidRPr="002143D2">
        <w:t>-</w:t>
      </w:r>
      <w:r w:rsidR="00BC753F" w:rsidRPr="002143D2">
        <w:t>ban</w:t>
      </w:r>
      <w:proofErr w:type="spellEnd"/>
      <w:r w:rsidR="006A1CC8" w:rsidRPr="002143D2">
        <w:t xml:space="preserve"> </w:t>
      </w:r>
      <w:r w:rsidR="00BC753F" w:rsidRPr="002143D2">
        <w:t>ad tájékoztatást</w:t>
      </w:r>
      <w:r w:rsidR="00597E20" w:rsidRPr="002143D2">
        <w:t xml:space="preserve"> azoknak a szervezeteknek (hatóságoknak) a nevé</w:t>
      </w:r>
      <w:r w:rsidR="00BC753F" w:rsidRPr="002143D2">
        <w:t>ről</w:t>
      </w:r>
      <w:r w:rsidR="00597E20" w:rsidRPr="002143D2">
        <w:t xml:space="preserve"> és címé</w:t>
      </w:r>
      <w:r w:rsidR="00BC753F" w:rsidRPr="002143D2">
        <w:t>ről</w:t>
      </w:r>
      <w:r w:rsidR="001614A7" w:rsidRPr="002143D2">
        <w:t xml:space="preserve"> (elérhetőség</w:t>
      </w:r>
      <w:r w:rsidR="009407C0" w:rsidRPr="002143D2">
        <w:t>), amelyektől az A</w:t>
      </w:r>
      <w:r w:rsidR="00597E20" w:rsidRPr="002143D2">
        <w:t xml:space="preserve">jánlattevő </w:t>
      </w:r>
      <w:r w:rsidR="001614A7" w:rsidRPr="002143D2">
        <w:t xml:space="preserve">a </w:t>
      </w:r>
      <w:r w:rsidR="00597E20" w:rsidRPr="002143D2">
        <w:t xml:space="preserve">megfelelő </w:t>
      </w:r>
      <w:r w:rsidR="001614A7" w:rsidRPr="002143D2">
        <w:t xml:space="preserve">környezetvédelmi, szociális és munkajogi rendelkezésekre vonatkozó </w:t>
      </w:r>
      <w:r w:rsidR="00597E20" w:rsidRPr="002143D2">
        <w:t xml:space="preserve">tájékoztatást kaphat. </w:t>
      </w:r>
    </w:p>
    <w:p w:rsidR="00A329A8" w:rsidRPr="009C2E52" w:rsidRDefault="009407C0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Ajánlatkérő felhívja A</w:t>
      </w:r>
      <w:r w:rsidR="00A329A8" w:rsidRPr="009C2E52">
        <w:t xml:space="preserve">jánlattevők figyelmét, hogy a 322/2015. (X. 30.) Korm. rendelet </w:t>
      </w:r>
      <w:r w:rsidR="004548BD" w:rsidRPr="009C2E52">
        <w:t>26.</w:t>
      </w:r>
      <w:r w:rsidRPr="009C2E52">
        <w:t xml:space="preserve"> §</w:t>
      </w:r>
      <w:proofErr w:type="spellStart"/>
      <w:r w:rsidRPr="009C2E52">
        <w:t>-</w:t>
      </w:r>
      <w:proofErr w:type="gramStart"/>
      <w:r w:rsidRPr="009C2E52">
        <w:t>a</w:t>
      </w:r>
      <w:proofErr w:type="spellEnd"/>
      <w:proofErr w:type="gramEnd"/>
      <w:r w:rsidRPr="009C2E52">
        <w:t xml:space="preserve"> alapján a nyertes A</w:t>
      </w:r>
      <w:r w:rsidR="00A329A8" w:rsidRPr="009C2E52">
        <w:t xml:space="preserve">jánlattevő köteles legkésőbb a szerződéskötés időpontjára felelősségbiztosítási szerződést kötni vagy meglévő felelősségbiztosítását kiterjeszteni úgy, hogy az kellő fedezetet nyújtson, s kiterjedjen a teljes szerződés szerinti munkákra, a káreseménnyel kapcsolatos többletköltségekre (romeltakarítás, szakértői költségek, stb.), a meglévő és szomszédos építményekre. Az ajánlatkérő által az ajánlattételi felhívásban előírt mértékű és terjedelmű felelősségbiztosítás: legalább </w:t>
      </w:r>
      <w:r w:rsidR="00BC3F7A">
        <w:t>50</w:t>
      </w:r>
      <w:r w:rsidR="004A3BBE" w:rsidRPr="009C2E52">
        <w:t xml:space="preserve"> millió HUF/év és legalább </w:t>
      </w:r>
      <w:r w:rsidR="00BC3F7A">
        <w:t>25</w:t>
      </w:r>
      <w:r w:rsidR="004A3BBE" w:rsidRPr="009C2E52">
        <w:t xml:space="preserve"> millió HUF/káresemény </w:t>
      </w:r>
      <w:r w:rsidR="00A329A8" w:rsidRPr="009C2E52">
        <w:t>értéket elérő kivitelezői (építési-szerelési) felelősségbiztosítási szerződést kell kötni, vagy a meglévő felelősségbiztosítást ki kell terjeszteni az építési beruházásra. Abban az</w:t>
      </w:r>
      <w:r w:rsidRPr="009C2E52">
        <w:t xml:space="preserve"> esetben, amennyiben a nyertes A</w:t>
      </w:r>
      <w:r w:rsidR="00A329A8" w:rsidRPr="009C2E52">
        <w:t>jánlattevő a szerződéskötés időpontjáig nem rendelkezik az előír</w:t>
      </w:r>
      <w:r w:rsidRPr="009C2E52">
        <w:t>t felelősségbiztosítással, azt A</w:t>
      </w:r>
      <w:r w:rsidR="00A329A8" w:rsidRPr="009C2E52">
        <w:t>jánlatkérő az ajánlattól való visszalép</w:t>
      </w:r>
      <w:r w:rsidRPr="009C2E52">
        <w:t xml:space="preserve">ésként értékeli, </w:t>
      </w:r>
      <w:r w:rsidRPr="009C2E52">
        <w:lastRenderedPageBreak/>
        <w:t>amely esetben A</w:t>
      </w:r>
      <w:r w:rsidR="00A329A8" w:rsidRPr="009C2E52">
        <w:t>jánlatkérő a következő legkedvezőbb ajánlatot tevővel köthet szerződést. A biztosításnak fedezetet kell nyújtania az építkezés folyamán az építési teljesítésben (meglévő szerkezetek, beépített anyagok, munka) keletkező károkra, a meglévő megmaradó épületekben keletkező károkra, harmadik személynek okozott dologi és személyi károkra.</w:t>
      </w:r>
      <w:r w:rsidR="00EB60D9" w:rsidRPr="009C2E52">
        <w:t xml:space="preserve"> Fenti feltételek elfogadásáról az Ajánlattevőnek ajánlatában nyilatkoznia kell.</w:t>
      </w:r>
    </w:p>
    <w:p w:rsidR="004C2822" w:rsidRPr="009C2E52" w:rsidRDefault="004C2822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A476C1" w:rsidRPr="009C2E52" w:rsidRDefault="00A476C1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 xml:space="preserve">Ajánlattevő köteles csatolni ajánlatához a kiadott </w:t>
      </w:r>
      <w:r w:rsidR="00A65E0C" w:rsidRPr="009C2E52">
        <w:t>árazatlan k</w:t>
      </w:r>
      <w:r w:rsidRPr="009C2E52">
        <w:t>öltségvetést</w:t>
      </w:r>
      <w:r w:rsidR="006A1CC8" w:rsidRPr="009C2E52">
        <w:t xml:space="preserve"> </w:t>
      </w:r>
      <w:r w:rsidRPr="009C2E52">
        <w:t>teljes körűen beárazva</w:t>
      </w:r>
      <w:r w:rsidR="002F5E39" w:rsidRPr="009C2E52">
        <w:t>.</w:t>
      </w:r>
    </w:p>
    <w:p w:rsidR="004C2822" w:rsidRPr="009C2E52" w:rsidRDefault="004C2822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4E1399" w:rsidRPr="009C2E52" w:rsidRDefault="004E1399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>Ajánlattevők kötelesek ajánlatukhoz csatolni</w:t>
      </w:r>
      <w:r w:rsidR="008242D8" w:rsidRPr="009C2E52">
        <w:t xml:space="preserve"> </w:t>
      </w:r>
      <w:proofErr w:type="gramStart"/>
      <w:r w:rsidR="009407C0" w:rsidRPr="009C2E52">
        <w:t>a</w:t>
      </w:r>
      <w:proofErr w:type="gramEnd"/>
      <w:r w:rsidR="009407C0" w:rsidRPr="009C2E52">
        <w:t xml:space="preserve"> ,,D</w:t>
      </w:r>
      <w:r w:rsidR="007274EE" w:rsidRPr="009C2E52">
        <w:t>okumentáció</w:t>
      </w:r>
      <w:r w:rsidR="009407C0" w:rsidRPr="009C2E52">
        <w:t>”</w:t>
      </w:r>
      <w:proofErr w:type="spellStart"/>
      <w:r w:rsidR="009407C0" w:rsidRPr="009C2E52">
        <w:t>-</w:t>
      </w:r>
      <w:r w:rsidR="007274EE" w:rsidRPr="009C2E52">
        <w:t>ban</w:t>
      </w:r>
      <w:proofErr w:type="spellEnd"/>
      <w:r w:rsidR="007274EE" w:rsidRPr="009C2E52">
        <w:t xml:space="preserve"> meghatározott követelményeknek megfelelően elkészített </w:t>
      </w:r>
      <w:r w:rsidR="008242D8" w:rsidRPr="009C2E52">
        <w:t>szakmai ajánlat</w:t>
      </w:r>
      <w:r w:rsidR="007274EE" w:rsidRPr="009C2E52">
        <w:t>ukat</w:t>
      </w:r>
      <w:r w:rsidR="00242082">
        <w:t xml:space="preserve">, mely a dokumentáció szerinti sorrendben és az abban szereplő szempontok értékeléséhez szükséges </w:t>
      </w:r>
      <w:r w:rsidR="005171E6">
        <w:t xml:space="preserve">adattartalommal </w:t>
      </w:r>
      <w:r w:rsidR="00242082">
        <w:t xml:space="preserve"> </w:t>
      </w:r>
      <w:r w:rsidR="005171E6">
        <w:t xml:space="preserve">tartalmazza az információkat. A szakmai ajánlatot tehát úgy kell összeállítani, hogy abból egyértelműen megállapítható legyen valamennyi kritériumra vonatkozóan, </w:t>
      </w:r>
      <w:proofErr w:type="gramStart"/>
      <w:r w:rsidR="005171E6">
        <w:t>hogy  az</w:t>
      </w:r>
      <w:proofErr w:type="gramEnd"/>
      <w:r w:rsidR="005171E6">
        <w:t xml:space="preserve"> Ajánlattevő az adott feltételnek megfelel, vagy sem. </w:t>
      </w:r>
      <w:r w:rsidRPr="009C2E52">
        <w:t xml:space="preserve">Amennyiben a </w:t>
      </w:r>
      <w:r w:rsidR="007274EE" w:rsidRPr="009C2E52">
        <w:t>szakmai ajánlat</w:t>
      </w:r>
      <w:r w:rsidR="009407C0" w:rsidRPr="009C2E52">
        <w:t xml:space="preserve"> nem felel meg az A</w:t>
      </w:r>
      <w:r w:rsidRPr="009C2E52">
        <w:t xml:space="preserve">jánlatkérő által az ajánlattételi dokumentációban előírt követelményeknek, úgy </w:t>
      </w:r>
      <w:r w:rsidR="007274EE" w:rsidRPr="009C2E52">
        <w:t>A</w:t>
      </w:r>
      <w:r w:rsidRPr="009C2E52">
        <w:t>jánlattevő ajánlata a Kbt. 73. § (1) bekezdés e) pontja alapján érvénytelen.</w:t>
      </w:r>
    </w:p>
    <w:p w:rsidR="004C2822" w:rsidRPr="009C2E52" w:rsidRDefault="004C2822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9407C0" w:rsidRPr="009C2E52" w:rsidRDefault="00166E9E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 xml:space="preserve">Kiegészítő tájékoztatás: A kiegészítő </w:t>
      </w:r>
      <w:r w:rsidR="00597E20" w:rsidRPr="002143D2">
        <w:t xml:space="preserve">tájékoztatás nyújtására a Kbt. </w:t>
      </w:r>
      <w:r w:rsidRPr="002143D2">
        <w:t>5</w:t>
      </w:r>
      <w:r w:rsidR="00597E20" w:rsidRPr="002143D2">
        <w:t>6</w:t>
      </w:r>
      <w:r w:rsidRPr="002143D2">
        <w:t xml:space="preserve">. §. </w:t>
      </w:r>
      <w:r w:rsidR="00597E20" w:rsidRPr="002143D2">
        <w:t xml:space="preserve">szakaszban, </w:t>
      </w:r>
      <w:r w:rsidRPr="002143D2">
        <w:t>valamint a dokumentációban foglaltak az irányadók</w:t>
      </w:r>
      <w:r w:rsidR="00597E20" w:rsidRPr="002143D2">
        <w:t>, figyelemmel a Kbt. 114. § (6) bekezdésére</w:t>
      </w:r>
      <w:r w:rsidRPr="002143D2">
        <w:t>.</w:t>
      </w:r>
    </w:p>
    <w:p w:rsidR="004C2822" w:rsidRPr="009C2E52" w:rsidRDefault="004C2822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9407C0" w:rsidRPr="009C2E52" w:rsidRDefault="009407C0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2143D2">
        <w:t xml:space="preserve">Ajánlatkérő a tárgyi közbeszerzési eljárásban </w:t>
      </w:r>
      <w:r w:rsidR="009912BA">
        <w:t>2018.04.17-én</w:t>
      </w:r>
      <w:r w:rsidR="005171E6" w:rsidRPr="002143D2">
        <w:t xml:space="preserve"> (</w:t>
      </w:r>
      <w:r w:rsidR="009912BA">
        <w:t>kedden</w:t>
      </w:r>
      <w:r w:rsidR="005171E6" w:rsidRPr="002143D2">
        <w:t>) 1</w:t>
      </w:r>
      <w:r w:rsidR="009912BA">
        <w:t>0</w:t>
      </w:r>
      <w:r w:rsidR="005171E6" w:rsidRPr="002143D2">
        <w:t>:</w:t>
      </w:r>
      <w:proofErr w:type="gramStart"/>
      <w:r w:rsidR="005171E6" w:rsidRPr="002143D2">
        <w:t xml:space="preserve">00 </w:t>
      </w:r>
      <w:r w:rsidRPr="002143D2">
        <w:t xml:space="preserve"> órától</w:t>
      </w:r>
      <w:proofErr w:type="gramEnd"/>
      <w:r w:rsidRPr="002143D2">
        <w:t xml:space="preserve"> helyszíni bejárás lehetőségét biztosítja</w:t>
      </w:r>
      <w:r w:rsidR="005171E6" w:rsidRPr="002143D2">
        <w:t xml:space="preserve"> -</w:t>
      </w:r>
      <w:r w:rsidRPr="002143D2">
        <w:t xml:space="preserve"> nem konzultációs jelleggel</w:t>
      </w:r>
      <w:r w:rsidRPr="009C2E52">
        <w:t>. Helyszíni bejárás helye: a jelen közbeszerzési eljárásban érintett ingatlan</w:t>
      </w:r>
      <w:r w:rsidR="009912BA">
        <w:t>, kezdési pont: 0+000 szelvényénél</w:t>
      </w:r>
      <w:r w:rsidRPr="009C2E52">
        <w:t xml:space="preserve">. A helyszíni bejárás során megtekinthető a teljesítés helyszíne, illetve mérések végezhetők. </w:t>
      </w:r>
      <w:r w:rsidR="005171E6">
        <w:t xml:space="preserve">A helyszínem kért, vagy kapott bármilyen információ jelen eljárásban nem minősül tájékoztatásnak. </w:t>
      </w:r>
      <w:r w:rsidRPr="009C2E52">
        <w:t xml:space="preserve">Az ajánlattételre felkért gazdasági szereplők a helyszíni bejárás során tapasztaltakkal kapcsolatos kérdéseiket a Kbt. 56. §, továbbá a Kbt. 114. § (6) bekezdésében foglaltaknak megfelelően, kiegészítő tájékoztatáskérés formájában, írásban tehetik fel. </w:t>
      </w:r>
    </w:p>
    <w:p w:rsidR="009407C0" w:rsidRPr="009C2E52" w:rsidRDefault="009407C0" w:rsidP="002143D2">
      <w:pPr>
        <w:widowControl w:val="0"/>
        <w:tabs>
          <w:tab w:val="left" w:pos="1276"/>
        </w:tabs>
        <w:spacing w:line="276" w:lineRule="auto"/>
        <w:ind w:left="1276"/>
        <w:jc w:val="both"/>
      </w:pPr>
    </w:p>
    <w:p w:rsidR="00B25AE4" w:rsidRPr="009C2E52" w:rsidRDefault="00B25AE4" w:rsidP="002143D2">
      <w:pPr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1276" w:hanging="709"/>
        <w:jc w:val="both"/>
      </w:pPr>
      <w:r w:rsidRPr="009C2E52">
        <w:t xml:space="preserve">A jelen </w:t>
      </w:r>
      <w:r w:rsidR="009407C0" w:rsidRPr="009C2E52">
        <w:t xml:space="preserve">ajánlattételi felhívásban és </w:t>
      </w:r>
      <w:proofErr w:type="gramStart"/>
      <w:r w:rsidR="009407C0" w:rsidRPr="009C2E52">
        <w:t>a</w:t>
      </w:r>
      <w:proofErr w:type="gramEnd"/>
      <w:r w:rsidR="009407C0" w:rsidRPr="009C2E52">
        <w:t xml:space="preserve"> ,,D</w:t>
      </w:r>
      <w:r w:rsidRPr="009C2E52">
        <w:t>okumentáció</w:t>
      </w:r>
      <w:r w:rsidR="009407C0" w:rsidRPr="009C2E52">
        <w:t>”</w:t>
      </w:r>
      <w:proofErr w:type="spellStart"/>
      <w:r w:rsidR="009407C0" w:rsidRPr="009C2E52">
        <w:t>-</w:t>
      </w:r>
      <w:r w:rsidRPr="009C2E52">
        <w:t>ban</w:t>
      </w:r>
      <w:proofErr w:type="spellEnd"/>
      <w:r w:rsidRPr="009C2E52">
        <w:t xml:space="preserve"> nem szabályozott kérdésekben a közbeszerzésekről szóló 201</w:t>
      </w:r>
      <w:r w:rsidR="00597E20" w:rsidRPr="009C2E52">
        <w:t>5</w:t>
      </w:r>
      <w:r w:rsidRPr="009C2E52">
        <w:t>. évi C</w:t>
      </w:r>
      <w:r w:rsidR="00597E20" w:rsidRPr="009C2E52">
        <w:t>XLIII</w:t>
      </w:r>
      <w:r w:rsidRPr="009C2E52">
        <w:t>. törvény az irányadó.</w:t>
      </w:r>
    </w:p>
    <w:p w:rsidR="00063ACD" w:rsidRPr="009C2E52" w:rsidRDefault="00063ACD" w:rsidP="00677810">
      <w:pPr>
        <w:widowControl w:val="0"/>
        <w:spacing w:line="276" w:lineRule="auto"/>
        <w:jc w:val="both"/>
      </w:pPr>
    </w:p>
    <w:p w:rsidR="009407C0" w:rsidRPr="009C2E52" w:rsidRDefault="009407C0" w:rsidP="00677810">
      <w:pPr>
        <w:widowControl w:val="0"/>
        <w:spacing w:line="276" w:lineRule="auto"/>
        <w:jc w:val="both"/>
      </w:pPr>
    </w:p>
    <w:p w:rsidR="00693892" w:rsidRDefault="00BE5BF4" w:rsidP="00677810">
      <w:pPr>
        <w:pStyle w:val="Cmsor1"/>
        <w:spacing w:line="276" w:lineRule="auto"/>
        <w:jc w:val="both"/>
        <w:rPr>
          <w:bCs w:val="0"/>
          <w:i/>
          <w:sz w:val="24"/>
          <w:szCs w:val="24"/>
          <w:u w:val="single"/>
        </w:rPr>
      </w:pPr>
      <w:bookmarkStart w:id="23" w:name="_Toc457853078"/>
      <w:r w:rsidRPr="009C2E52">
        <w:rPr>
          <w:bCs w:val="0"/>
          <w:i/>
          <w:sz w:val="24"/>
          <w:szCs w:val="24"/>
          <w:u w:val="single"/>
        </w:rPr>
        <w:t xml:space="preserve">A felhívás </w:t>
      </w:r>
      <w:proofErr w:type="gramStart"/>
      <w:r w:rsidRPr="009C2E52">
        <w:rPr>
          <w:bCs w:val="0"/>
          <w:i/>
          <w:sz w:val="24"/>
          <w:szCs w:val="24"/>
          <w:u w:val="single"/>
        </w:rPr>
        <w:t>megküldésének napja</w:t>
      </w:r>
      <w:proofErr w:type="gramEnd"/>
      <w:r w:rsidRPr="009C2E52">
        <w:rPr>
          <w:bCs w:val="0"/>
          <w:i/>
          <w:sz w:val="24"/>
          <w:szCs w:val="24"/>
          <w:u w:val="single"/>
        </w:rPr>
        <w:t>:</w:t>
      </w:r>
      <w:r w:rsidR="009407C0" w:rsidRPr="009C2E52">
        <w:rPr>
          <w:bCs w:val="0"/>
          <w:i/>
          <w:sz w:val="24"/>
          <w:szCs w:val="24"/>
          <w:u w:val="single"/>
        </w:rPr>
        <w:t xml:space="preserve"> </w:t>
      </w:r>
      <w:bookmarkEnd w:id="23"/>
    </w:p>
    <w:p w:rsidR="00D64887" w:rsidRPr="00D64887" w:rsidRDefault="00D64887" w:rsidP="00D64887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9912BA">
        <w:rPr>
          <w:lang w:eastAsia="ar-SA"/>
        </w:rPr>
        <w:t>2018.04.12.</w:t>
      </w:r>
    </w:p>
    <w:p w:rsidR="009407C0" w:rsidRPr="009C2E52" w:rsidRDefault="009407C0" w:rsidP="00677810">
      <w:pPr>
        <w:spacing w:line="276" w:lineRule="auto"/>
        <w:jc w:val="both"/>
        <w:rPr>
          <w:sz w:val="22"/>
          <w:szCs w:val="22"/>
        </w:rPr>
      </w:pPr>
    </w:p>
    <w:p w:rsidR="00C54CD4" w:rsidRPr="009C2E52" w:rsidRDefault="00C54CD4" w:rsidP="009407C0">
      <w:pPr>
        <w:spacing w:line="276" w:lineRule="auto"/>
      </w:pPr>
      <w:bookmarkStart w:id="24" w:name="_GoBack"/>
      <w:bookmarkEnd w:id="24"/>
    </w:p>
    <w:sectPr w:rsidR="00C54CD4" w:rsidRPr="009C2E52" w:rsidSect="00C606D8">
      <w:type w:val="continuous"/>
      <w:pgSz w:w="11905" w:h="16837"/>
      <w:pgMar w:top="1560" w:right="128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B0" w:rsidRDefault="001A06B0">
      <w:r>
        <w:separator/>
      </w:r>
    </w:p>
  </w:endnote>
  <w:endnote w:type="continuationSeparator" w:id="0">
    <w:p w:rsidR="001A06B0" w:rsidRDefault="001A06B0">
      <w:r>
        <w:continuationSeparator/>
      </w:r>
    </w:p>
  </w:endnote>
  <w:endnote w:type="continuationNotice" w:id="1">
    <w:p w:rsidR="001A06B0" w:rsidRDefault="001A0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B0" w:rsidRPr="002C6DCC" w:rsidRDefault="001A06B0">
    <w:pPr>
      <w:pStyle w:val="llb"/>
      <w:jc w:val="right"/>
      <w:rPr>
        <w:rFonts w:ascii="Garamond" w:hAnsi="Garamond"/>
      </w:rPr>
    </w:pPr>
    <w:r w:rsidRPr="002C6DCC">
      <w:rPr>
        <w:rFonts w:ascii="Garamond" w:hAnsi="Garamond"/>
      </w:rPr>
      <w:fldChar w:fldCharType="begin"/>
    </w:r>
    <w:r w:rsidRPr="002C6DCC">
      <w:rPr>
        <w:rFonts w:ascii="Garamond" w:hAnsi="Garamond"/>
      </w:rPr>
      <w:instrText xml:space="preserve"> PAGE   \* MERGEFORMAT </w:instrText>
    </w:r>
    <w:r w:rsidRPr="002C6DCC">
      <w:rPr>
        <w:rFonts w:ascii="Garamond" w:hAnsi="Garamond"/>
      </w:rPr>
      <w:fldChar w:fldCharType="separate"/>
    </w:r>
    <w:r w:rsidR="009912BA">
      <w:rPr>
        <w:rFonts w:ascii="Garamond" w:hAnsi="Garamond"/>
        <w:noProof/>
      </w:rPr>
      <w:t>2</w:t>
    </w:r>
    <w:r w:rsidRPr="002C6DCC">
      <w:rPr>
        <w:rFonts w:ascii="Garamond" w:hAnsi="Garamond"/>
      </w:rPr>
      <w:fldChar w:fldCharType="end"/>
    </w:r>
  </w:p>
  <w:p w:rsidR="001A06B0" w:rsidRDefault="001A06B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B0" w:rsidRDefault="001A06B0">
      <w:r>
        <w:separator/>
      </w:r>
    </w:p>
  </w:footnote>
  <w:footnote w:type="continuationSeparator" w:id="0">
    <w:p w:rsidR="001A06B0" w:rsidRDefault="001A06B0">
      <w:r>
        <w:continuationSeparator/>
      </w:r>
    </w:p>
  </w:footnote>
  <w:footnote w:type="continuationNotice" w:id="1">
    <w:p w:rsidR="001A06B0" w:rsidRDefault="001A06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B0" w:rsidRPr="003D5F82" w:rsidRDefault="001A06B0" w:rsidP="003D5F82">
    <w:pPr>
      <w:pStyle w:val="lfej"/>
      <w:tabs>
        <w:tab w:val="center" w:pos="4601"/>
        <w:tab w:val="left" w:pos="5925"/>
      </w:tabs>
      <w:jc w:val="center"/>
      <w:rPr>
        <w:b/>
        <w:sz w:val="16"/>
        <w:szCs w:val="16"/>
      </w:rPr>
    </w:pPr>
    <w:r w:rsidRPr="0080231F">
      <w:rPr>
        <w:b/>
        <w:sz w:val="16"/>
        <w:szCs w:val="16"/>
      </w:rPr>
      <w:t>Sárospatak Város Önkormányzata</w:t>
    </w:r>
    <w:r w:rsidRPr="003D5F82">
      <w:rPr>
        <w:b/>
        <w:sz w:val="16"/>
        <w:szCs w:val="16"/>
      </w:rPr>
      <w:t>.</w:t>
    </w:r>
  </w:p>
  <w:p w:rsidR="001A06B0" w:rsidRPr="003D5F82" w:rsidRDefault="001A06B0" w:rsidP="003D5F82">
    <w:pPr>
      <w:pStyle w:val="lfej"/>
      <w:tabs>
        <w:tab w:val="center" w:pos="4601"/>
        <w:tab w:val="left" w:pos="5925"/>
      </w:tabs>
      <w:jc w:val="center"/>
      <w:rPr>
        <w:sz w:val="16"/>
        <w:szCs w:val="16"/>
      </w:rPr>
    </w:pPr>
    <w:r w:rsidRPr="003D5F82">
      <w:rPr>
        <w:sz w:val="16"/>
        <w:szCs w:val="16"/>
      </w:rPr>
      <w:t>(</w:t>
    </w:r>
    <w:r w:rsidRPr="0080231F">
      <w:rPr>
        <w:sz w:val="16"/>
        <w:szCs w:val="16"/>
      </w:rPr>
      <w:t>3950 Sárospatak, Rákóczi u. 32.</w:t>
    </w:r>
    <w:r w:rsidRPr="003D5F82">
      <w:rPr>
        <w:sz w:val="16"/>
        <w:szCs w:val="16"/>
      </w:rPr>
      <w:t>)</w:t>
    </w:r>
  </w:p>
  <w:p w:rsidR="001A06B0" w:rsidRPr="003D5F82" w:rsidRDefault="001A06B0" w:rsidP="003D5F82">
    <w:pPr>
      <w:pStyle w:val="lfej"/>
      <w:tabs>
        <w:tab w:val="center" w:pos="4601"/>
        <w:tab w:val="left" w:pos="5925"/>
      </w:tabs>
      <w:jc w:val="center"/>
      <w:rPr>
        <w:sz w:val="16"/>
        <w:szCs w:val="16"/>
      </w:rPr>
    </w:pPr>
    <w:r w:rsidRPr="003D5F82">
      <w:rPr>
        <w:sz w:val="16"/>
        <w:szCs w:val="16"/>
      </w:rPr>
      <w:t>ELJÁRÁST MEGINDÍTÓ FELHÍVÁS</w:t>
    </w:r>
  </w:p>
  <w:p w:rsidR="001A06B0" w:rsidRPr="00855D66" w:rsidRDefault="001A06B0" w:rsidP="00197025">
    <w:pPr>
      <w:jc w:val="center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574"/>
        </w:tabs>
        <w:ind w:left="574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pStyle w:val="Felsorols21"/>
      <w:lvlText w:val="%1."/>
      <w:lvlJc w:val="left"/>
      <w:pPr>
        <w:tabs>
          <w:tab w:val="num" w:pos="705"/>
        </w:tabs>
        <w:ind w:left="705" w:hanging="645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Felsorols3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53043AA6"/>
    <w:lvl w:ilvl="0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</w:abstractNum>
  <w:abstractNum w:abstractNumId="7">
    <w:nsid w:val="00000008"/>
    <w:multiLevelType w:val="singleLevel"/>
    <w:tmpl w:val="4CBC29B0"/>
    <w:name w:val="WW8Num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/>
      </w:rPr>
    </w:lvl>
  </w:abstractNum>
  <w:abstractNum w:abstractNumId="8">
    <w:nsid w:val="00000009"/>
    <w:multiLevelType w:val="singleLevel"/>
    <w:tmpl w:val="7CB6D562"/>
    <w:name w:val="WW8Num9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/>
      </w:rPr>
    </w:lvl>
  </w:abstractNum>
  <w:abstractNum w:abstractNumId="9">
    <w:nsid w:val="0000000A"/>
    <w:multiLevelType w:val="single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8426A0A"/>
    <w:multiLevelType w:val="hybridMultilevel"/>
    <w:tmpl w:val="E6C01B72"/>
    <w:lvl w:ilvl="0" w:tplc="F9024A2C">
      <w:start w:val="4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F649F"/>
    <w:multiLevelType w:val="hybridMultilevel"/>
    <w:tmpl w:val="8C6A31FC"/>
    <w:lvl w:ilvl="0" w:tplc="13F29E54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F97076"/>
    <w:multiLevelType w:val="hybridMultilevel"/>
    <w:tmpl w:val="69FC6DB4"/>
    <w:lvl w:ilvl="0" w:tplc="290ABB6E">
      <w:start w:val="6"/>
      <w:numFmt w:val="decimal"/>
      <w:lvlText w:val="23.%1."/>
      <w:lvlJc w:val="left"/>
      <w:pPr>
        <w:ind w:left="206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053AE"/>
    <w:multiLevelType w:val="hybridMultilevel"/>
    <w:tmpl w:val="F69C409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FF40B1F"/>
    <w:multiLevelType w:val="hybridMultilevel"/>
    <w:tmpl w:val="BF629D68"/>
    <w:lvl w:ilvl="0" w:tplc="13144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F1223"/>
    <w:multiLevelType w:val="hybridMultilevel"/>
    <w:tmpl w:val="E42874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EA078F"/>
    <w:multiLevelType w:val="multilevel"/>
    <w:tmpl w:val="7E64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92E75B6"/>
    <w:multiLevelType w:val="hybridMultilevel"/>
    <w:tmpl w:val="39D86FFC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95C5EAC"/>
    <w:multiLevelType w:val="hybridMultilevel"/>
    <w:tmpl w:val="0D0CC0DA"/>
    <w:lvl w:ilvl="0" w:tplc="FDFC37D4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534D3"/>
    <w:multiLevelType w:val="hybridMultilevel"/>
    <w:tmpl w:val="BBC40558"/>
    <w:lvl w:ilvl="0" w:tplc="F77E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63333"/>
    <w:multiLevelType w:val="multilevel"/>
    <w:tmpl w:val="695C60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  <w:u w:val="none"/>
      </w:rPr>
    </w:lvl>
    <w:lvl w:ilvl="1">
      <w:start w:val="1"/>
      <w:numFmt w:val="decimal"/>
      <w:lvlText w:val="12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2B1F6E90"/>
    <w:multiLevelType w:val="multilevel"/>
    <w:tmpl w:val="ECDA0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2EC27E99"/>
    <w:multiLevelType w:val="multilevel"/>
    <w:tmpl w:val="42369A0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  <w:u w:val="none"/>
      </w:rPr>
    </w:lvl>
    <w:lvl w:ilvl="1">
      <w:start w:val="1"/>
      <w:numFmt w:val="decimal"/>
      <w:lvlText w:val="10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2F365E40"/>
    <w:multiLevelType w:val="hybridMultilevel"/>
    <w:tmpl w:val="EF66E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85E61"/>
    <w:multiLevelType w:val="hybridMultilevel"/>
    <w:tmpl w:val="EF66E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876EC"/>
    <w:multiLevelType w:val="hybridMultilevel"/>
    <w:tmpl w:val="32983694"/>
    <w:lvl w:ilvl="0" w:tplc="040E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6">
    <w:nsid w:val="478B606A"/>
    <w:multiLevelType w:val="multilevel"/>
    <w:tmpl w:val="EF3EB13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  <w:u w:val="none"/>
      </w:rPr>
    </w:lvl>
    <w:lvl w:ilvl="1">
      <w:start w:val="1"/>
      <w:numFmt w:val="decimal"/>
      <w:lvlText w:val="17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4F0E077D"/>
    <w:multiLevelType w:val="hybridMultilevel"/>
    <w:tmpl w:val="22AEB6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54368B"/>
    <w:multiLevelType w:val="hybridMultilevel"/>
    <w:tmpl w:val="6AF0DE6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A7639E"/>
    <w:multiLevelType w:val="hybridMultilevel"/>
    <w:tmpl w:val="2690E462"/>
    <w:lvl w:ilvl="0" w:tplc="6096C0EE">
      <w:numFmt w:val="bullet"/>
      <w:lvlText w:val="-"/>
      <w:lvlJc w:val="left"/>
      <w:pPr>
        <w:ind w:left="540" w:hanging="360"/>
      </w:pPr>
      <w:rPr>
        <w:rFonts w:ascii="Bookman Old Style" w:eastAsia="Calibri" w:hAnsi="Bookman Old Style" w:cs="Times New Roman" w:hint="default"/>
        <w:sz w:val="21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67F0C9F"/>
    <w:multiLevelType w:val="hybridMultilevel"/>
    <w:tmpl w:val="DB7A7F3C"/>
    <w:lvl w:ilvl="0" w:tplc="AEFC8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7C9"/>
    <w:multiLevelType w:val="hybridMultilevel"/>
    <w:tmpl w:val="F2728970"/>
    <w:lvl w:ilvl="0" w:tplc="E582363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85022C"/>
    <w:multiLevelType w:val="hybridMultilevel"/>
    <w:tmpl w:val="02105EBE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3">
    <w:nsid w:val="5F4E059F"/>
    <w:multiLevelType w:val="hybridMultilevel"/>
    <w:tmpl w:val="63F42612"/>
    <w:lvl w:ilvl="0" w:tplc="C7082B20">
      <w:start w:val="7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A67F5"/>
    <w:multiLevelType w:val="hybridMultilevel"/>
    <w:tmpl w:val="FE1C3A36"/>
    <w:lvl w:ilvl="0" w:tplc="1D5E0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FD50C6"/>
    <w:multiLevelType w:val="multilevel"/>
    <w:tmpl w:val="19089C4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  <w:u w:val="none"/>
      </w:rPr>
    </w:lvl>
    <w:lvl w:ilvl="1">
      <w:start w:val="1"/>
      <w:numFmt w:val="decimal"/>
      <w:lvlText w:val="13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63E504A2"/>
    <w:multiLevelType w:val="hybridMultilevel"/>
    <w:tmpl w:val="3034C126"/>
    <w:lvl w:ilvl="0" w:tplc="D63684F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B821E7F"/>
    <w:multiLevelType w:val="hybridMultilevel"/>
    <w:tmpl w:val="8A742CB4"/>
    <w:lvl w:ilvl="0" w:tplc="5164F21E">
      <w:start w:val="3"/>
      <w:numFmt w:val="bullet"/>
      <w:lvlText w:val="-"/>
      <w:lvlJc w:val="left"/>
      <w:pPr>
        <w:ind w:left="720" w:hanging="360"/>
      </w:pPr>
      <w:rPr>
        <w:rFonts w:ascii="&amp;#39" w:eastAsia="Times New Roman" w:hAnsi="&amp;#39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445DB"/>
    <w:multiLevelType w:val="hybridMultilevel"/>
    <w:tmpl w:val="69FC6DB4"/>
    <w:lvl w:ilvl="0" w:tplc="290ABB6E">
      <w:start w:val="6"/>
      <w:numFmt w:val="decimal"/>
      <w:lvlText w:val="23.%1."/>
      <w:lvlJc w:val="left"/>
      <w:pPr>
        <w:ind w:left="206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21AA8"/>
    <w:multiLevelType w:val="hybridMultilevel"/>
    <w:tmpl w:val="C39857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331C0B"/>
    <w:multiLevelType w:val="hybridMultilevel"/>
    <w:tmpl w:val="22743168"/>
    <w:lvl w:ilvl="0" w:tplc="0BD09C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2"/>
  </w:num>
  <w:num w:numId="7">
    <w:abstractNumId w:val="40"/>
  </w:num>
  <w:num w:numId="8">
    <w:abstractNumId w:val="20"/>
  </w:num>
  <w:num w:numId="9">
    <w:abstractNumId w:val="35"/>
  </w:num>
  <w:num w:numId="10">
    <w:abstractNumId w:val="26"/>
  </w:num>
  <w:num w:numId="11">
    <w:abstractNumId w:val="33"/>
  </w:num>
  <w:num w:numId="12">
    <w:abstractNumId w:val="32"/>
  </w:num>
  <w:num w:numId="13">
    <w:abstractNumId w:val="17"/>
  </w:num>
  <w:num w:numId="14">
    <w:abstractNumId w:val="34"/>
  </w:num>
  <w:num w:numId="15">
    <w:abstractNumId w:val="30"/>
  </w:num>
  <w:num w:numId="16">
    <w:abstractNumId w:val="25"/>
  </w:num>
  <w:num w:numId="17">
    <w:abstractNumId w:val="27"/>
  </w:num>
  <w:num w:numId="18">
    <w:abstractNumId w:val="13"/>
  </w:num>
  <w:num w:numId="19">
    <w:abstractNumId w:val="2"/>
  </w:num>
  <w:num w:numId="20">
    <w:abstractNumId w:val="19"/>
  </w:num>
  <w:num w:numId="21">
    <w:abstractNumId w:val="16"/>
  </w:num>
  <w:num w:numId="22">
    <w:abstractNumId w:val="36"/>
  </w:num>
  <w:num w:numId="23">
    <w:abstractNumId w:val="14"/>
  </w:num>
  <w:num w:numId="24">
    <w:abstractNumId w:val="37"/>
  </w:num>
  <w:num w:numId="25">
    <w:abstractNumId w:val="11"/>
  </w:num>
  <w:num w:numId="26">
    <w:abstractNumId w:val="12"/>
  </w:num>
  <w:num w:numId="27">
    <w:abstractNumId w:val="10"/>
  </w:num>
  <w:num w:numId="28">
    <w:abstractNumId w:val="18"/>
  </w:num>
  <w:num w:numId="29">
    <w:abstractNumId w:val="31"/>
  </w:num>
  <w:num w:numId="30">
    <w:abstractNumId w:val="21"/>
  </w:num>
  <w:num w:numId="31">
    <w:abstractNumId w:val="0"/>
  </w:num>
  <w:num w:numId="32">
    <w:abstractNumId w:val="0"/>
  </w:num>
  <w:num w:numId="33">
    <w:abstractNumId w:val="39"/>
  </w:num>
  <w:num w:numId="34">
    <w:abstractNumId w:val="38"/>
  </w:num>
  <w:num w:numId="35">
    <w:abstractNumId w:val="29"/>
  </w:num>
  <w:num w:numId="36">
    <w:abstractNumId w:val="28"/>
  </w:num>
  <w:num w:numId="37">
    <w:abstractNumId w:val="24"/>
  </w:num>
  <w:num w:numId="38">
    <w:abstractNumId w:val="23"/>
  </w:num>
  <w:num w:numId="3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FC"/>
    <w:rsid w:val="000001DB"/>
    <w:rsid w:val="00000720"/>
    <w:rsid w:val="0000092D"/>
    <w:rsid w:val="00000F26"/>
    <w:rsid w:val="0000272F"/>
    <w:rsid w:val="00002F18"/>
    <w:rsid w:val="000076F6"/>
    <w:rsid w:val="0001037C"/>
    <w:rsid w:val="00010E74"/>
    <w:rsid w:val="0001224F"/>
    <w:rsid w:val="00012C35"/>
    <w:rsid w:val="00013239"/>
    <w:rsid w:val="000155AD"/>
    <w:rsid w:val="00015714"/>
    <w:rsid w:val="00015E6A"/>
    <w:rsid w:val="000166E1"/>
    <w:rsid w:val="0001687F"/>
    <w:rsid w:val="00017E17"/>
    <w:rsid w:val="000240BF"/>
    <w:rsid w:val="00024251"/>
    <w:rsid w:val="000249A5"/>
    <w:rsid w:val="00032C31"/>
    <w:rsid w:val="000332C0"/>
    <w:rsid w:val="00033597"/>
    <w:rsid w:val="00033C9A"/>
    <w:rsid w:val="00034DD9"/>
    <w:rsid w:val="0003510C"/>
    <w:rsid w:val="000356E3"/>
    <w:rsid w:val="00036BB4"/>
    <w:rsid w:val="00037711"/>
    <w:rsid w:val="00041236"/>
    <w:rsid w:val="0004327A"/>
    <w:rsid w:val="000438CA"/>
    <w:rsid w:val="00044C5C"/>
    <w:rsid w:val="0004694A"/>
    <w:rsid w:val="00047214"/>
    <w:rsid w:val="000476D0"/>
    <w:rsid w:val="0005440A"/>
    <w:rsid w:val="00054FC3"/>
    <w:rsid w:val="0005607C"/>
    <w:rsid w:val="000566BF"/>
    <w:rsid w:val="00056F8E"/>
    <w:rsid w:val="0005713A"/>
    <w:rsid w:val="00057730"/>
    <w:rsid w:val="000579D6"/>
    <w:rsid w:val="0006067F"/>
    <w:rsid w:val="000636FD"/>
    <w:rsid w:val="00063ACD"/>
    <w:rsid w:val="00070D2D"/>
    <w:rsid w:val="000711C3"/>
    <w:rsid w:val="000715DC"/>
    <w:rsid w:val="000718D9"/>
    <w:rsid w:val="00072154"/>
    <w:rsid w:val="00073951"/>
    <w:rsid w:val="00073985"/>
    <w:rsid w:val="00073ACF"/>
    <w:rsid w:val="000751E7"/>
    <w:rsid w:val="0007600B"/>
    <w:rsid w:val="00077120"/>
    <w:rsid w:val="0007782A"/>
    <w:rsid w:val="00080877"/>
    <w:rsid w:val="00081D31"/>
    <w:rsid w:val="000821B3"/>
    <w:rsid w:val="0008259C"/>
    <w:rsid w:val="00082FDB"/>
    <w:rsid w:val="00083D67"/>
    <w:rsid w:val="000850DE"/>
    <w:rsid w:val="0008559C"/>
    <w:rsid w:val="00087490"/>
    <w:rsid w:val="00087E3C"/>
    <w:rsid w:val="000921B3"/>
    <w:rsid w:val="00092701"/>
    <w:rsid w:val="00093755"/>
    <w:rsid w:val="0009417F"/>
    <w:rsid w:val="00095EC6"/>
    <w:rsid w:val="000969ED"/>
    <w:rsid w:val="000A0976"/>
    <w:rsid w:val="000A1512"/>
    <w:rsid w:val="000A1D08"/>
    <w:rsid w:val="000A2A46"/>
    <w:rsid w:val="000A2F5B"/>
    <w:rsid w:val="000A442C"/>
    <w:rsid w:val="000A6A53"/>
    <w:rsid w:val="000A76B1"/>
    <w:rsid w:val="000B1471"/>
    <w:rsid w:val="000B2AB5"/>
    <w:rsid w:val="000B30E3"/>
    <w:rsid w:val="000B5747"/>
    <w:rsid w:val="000B5861"/>
    <w:rsid w:val="000B64C3"/>
    <w:rsid w:val="000B6DC8"/>
    <w:rsid w:val="000B7262"/>
    <w:rsid w:val="000B78FA"/>
    <w:rsid w:val="000C0002"/>
    <w:rsid w:val="000C00E8"/>
    <w:rsid w:val="000C083E"/>
    <w:rsid w:val="000C08CC"/>
    <w:rsid w:val="000C0E85"/>
    <w:rsid w:val="000C0FC4"/>
    <w:rsid w:val="000C662E"/>
    <w:rsid w:val="000C71DE"/>
    <w:rsid w:val="000C7527"/>
    <w:rsid w:val="000D0839"/>
    <w:rsid w:val="000D0C34"/>
    <w:rsid w:val="000D1732"/>
    <w:rsid w:val="000D4AC0"/>
    <w:rsid w:val="000D5011"/>
    <w:rsid w:val="000D5A3B"/>
    <w:rsid w:val="000D6DFC"/>
    <w:rsid w:val="000D7057"/>
    <w:rsid w:val="000D7535"/>
    <w:rsid w:val="000E207A"/>
    <w:rsid w:val="000E2916"/>
    <w:rsid w:val="000E37F5"/>
    <w:rsid w:val="000E4F2E"/>
    <w:rsid w:val="000E5785"/>
    <w:rsid w:val="000E62CD"/>
    <w:rsid w:val="000E7902"/>
    <w:rsid w:val="000E799A"/>
    <w:rsid w:val="000F01C4"/>
    <w:rsid w:val="000F172C"/>
    <w:rsid w:val="000F39F6"/>
    <w:rsid w:val="000F39FF"/>
    <w:rsid w:val="000F5FCE"/>
    <w:rsid w:val="000F6CA2"/>
    <w:rsid w:val="000F778E"/>
    <w:rsid w:val="000F7D17"/>
    <w:rsid w:val="00101F67"/>
    <w:rsid w:val="0010234D"/>
    <w:rsid w:val="00104AD6"/>
    <w:rsid w:val="00104E9A"/>
    <w:rsid w:val="001062BB"/>
    <w:rsid w:val="001114C4"/>
    <w:rsid w:val="001145A8"/>
    <w:rsid w:val="001145F4"/>
    <w:rsid w:val="00115767"/>
    <w:rsid w:val="001158CE"/>
    <w:rsid w:val="00117C0B"/>
    <w:rsid w:val="001200D2"/>
    <w:rsid w:val="001224B9"/>
    <w:rsid w:val="00124CF8"/>
    <w:rsid w:val="00125215"/>
    <w:rsid w:val="00125421"/>
    <w:rsid w:val="001254A0"/>
    <w:rsid w:val="001259C2"/>
    <w:rsid w:val="001269FE"/>
    <w:rsid w:val="00126D42"/>
    <w:rsid w:val="00127BC7"/>
    <w:rsid w:val="00131033"/>
    <w:rsid w:val="00131B03"/>
    <w:rsid w:val="00131C39"/>
    <w:rsid w:val="00134504"/>
    <w:rsid w:val="001405C2"/>
    <w:rsid w:val="00140E73"/>
    <w:rsid w:val="00141301"/>
    <w:rsid w:val="00142645"/>
    <w:rsid w:val="0014295A"/>
    <w:rsid w:val="001436A1"/>
    <w:rsid w:val="00143800"/>
    <w:rsid w:val="00143EED"/>
    <w:rsid w:val="001461E7"/>
    <w:rsid w:val="00146E2D"/>
    <w:rsid w:val="001509F0"/>
    <w:rsid w:val="00152A77"/>
    <w:rsid w:val="00154652"/>
    <w:rsid w:val="00156AF0"/>
    <w:rsid w:val="00157171"/>
    <w:rsid w:val="001572D5"/>
    <w:rsid w:val="0016033E"/>
    <w:rsid w:val="00160B8A"/>
    <w:rsid w:val="001614A7"/>
    <w:rsid w:val="00161BF9"/>
    <w:rsid w:val="00161FD8"/>
    <w:rsid w:val="00162BFA"/>
    <w:rsid w:val="001634AB"/>
    <w:rsid w:val="00163B7C"/>
    <w:rsid w:val="00163FAD"/>
    <w:rsid w:val="001648A5"/>
    <w:rsid w:val="001655AB"/>
    <w:rsid w:val="00166E9E"/>
    <w:rsid w:val="00167139"/>
    <w:rsid w:val="00170797"/>
    <w:rsid w:val="0017168B"/>
    <w:rsid w:val="0017269E"/>
    <w:rsid w:val="00173519"/>
    <w:rsid w:val="00174EA5"/>
    <w:rsid w:val="001750AB"/>
    <w:rsid w:val="00175E07"/>
    <w:rsid w:val="00175FDE"/>
    <w:rsid w:val="00177301"/>
    <w:rsid w:val="0017733B"/>
    <w:rsid w:val="001775EC"/>
    <w:rsid w:val="00182606"/>
    <w:rsid w:val="00184724"/>
    <w:rsid w:val="001858B5"/>
    <w:rsid w:val="00185AE2"/>
    <w:rsid w:val="001864D7"/>
    <w:rsid w:val="00186DE7"/>
    <w:rsid w:val="00186EE1"/>
    <w:rsid w:val="00190612"/>
    <w:rsid w:val="00192019"/>
    <w:rsid w:val="00192642"/>
    <w:rsid w:val="001935C2"/>
    <w:rsid w:val="001939C4"/>
    <w:rsid w:val="001945D6"/>
    <w:rsid w:val="00194F32"/>
    <w:rsid w:val="00195154"/>
    <w:rsid w:val="0019694C"/>
    <w:rsid w:val="00197025"/>
    <w:rsid w:val="0019710E"/>
    <w:rsid w:val="00197BC0"/>
    <w:rsid w:val="001A0644"/>
    <w:rsid w:val="001A06B0"/>
    <w:rsid w:val="001A0FCD"/>
    <w:rsid w:val="001A36F4"/>
    <w:rsid w:val="001A3E28"/>
    <w:rsid w:val="001A58E1"/>
    <w:rsid w:val="001A7588"/>
    <w:rsid w:val="001A7F7D"/>
    <w:rsid w:val="001B0990"/>
    <w:rsid w:val="001B1AB9"/>
    <w:rsid w:val="001B2265"/>
    <w:rsid w:val="001B363D"/>
    <w:rsid w:val="001B4A7B"/>
    <w:rsid w:val="001B4DC8"/>
    <w:rsid w:val="001B544C"/>
    <w:rsid w:val="001B607E"/>
    <w:rsid w:val="001C0934"/>
    <w:rsid w:val="001C237D"/>
    <w:rsid w:val="001C37DF"/>
    <w:rsid w:val="001C6CDE"/>
    <w:rsid w:val="001C6D37"/>
    <w:rsid w:val="001C76FF"/>
    <w:rsid w:val="001D308C"/>
    <w:rsid w:val="001D3CE2"/>
    <w:rsid w:val="001D4BAC"/>
    <w:rsid w:val="001D59E7"/>
    <w:rsid w:val="001D60DD"/>
    <w:rsid w:val="001D61F4"/>
    <w:rsid w:val="001D6F67"/>
    <w:rsid w:val="001D7300"/>
    <w:rsid w:val="001D768D"/>
    <w:rsid w:val="001E0447"/>
    <w:rsid w:val="001E2915"/>
    <w:rsid w:val="001E44C3"/>
    <w:rsid w:val="001E51E3"/>
    <w:rsid w:val="001E6215"/>
    <w:rsid w:val="001E78BB"/>
    <w:rsid w:val="001E7C03"/>
    <w:rsid w:val="001F0370"/>
    <w:rsid w:val="001F260D"/>
    <w:rsid w:val="001F4587"/>
    <w:rsid w:val="0020003A"/>
    <w:rsid w:val="00200674"/>
    <w:rsid w:val="00202CCD"/>
    <w:rsid w:val="00203AD1"/>
    <w:rsid w:val="0020572F"/>
    <w:rsid w:val="00205C25"/>
    <w:rsid w:val="002065DF"/>
    <w:rsid w:val="0021053F"/>
    <w:rsid w:val="00210FCD"/>
    <w:rsid w:val="00211018"/>
    <w:rsid w:val="002112B0"/>
    <w:rsid w:val="00211C1A"/>
    <w:rsid w:val="002121F6"/>
    <w:rsid w:val="00212A11"/>
    <w:rsid w:val="0021418A"/>
    <w:rsid w:val="002143D2"/>
    <w:rsid w:val="002144A9"/>
    <w:rsid w:val="00214CF9"/>
    <w:rsid w:val="00216C70"/>
    <w:rsid w:val="00216F56"/>
    <w:rsid w:val="0021754C"/>
    <w:rsid w:val="00217CF4"/>
    <w:rsid w:val="00217EF2"/>
    <w:rsid w:val="0022072B"/>
    <w:rsid w:val="00223292"/>
    <w:rsid w:val="00230EE0"/>
    <w:rsid w:val="002313BE"/>
    <w:rsid w:val="0023323C"/>
    <w:rsid w:val="0023395E"/>
    <w:rsid w:val="00233A5A"/>
    <w:rsid w:val="00234A06"/>
    <w:rsid w:val="00234AF7"/>
    <w:rsid w:val="00234FD5"/>
    <w:rsid w:val="00235048"/>
    <w:rsid w:val="00235A0E"/>
    <w:rsid w:val="00236CA6"/>
    <w:rsid w:val="00237945"/>
    <w:rsid w:val="00242082"/>
    <w:rsid w:val="002453C3"/>
    <w:rsid w:val="00246678"/>
    <w:rsid w:val="00247318"/>
    <w:rsid w:val="002476F3"/>
    <w:rsid w:val="00250DD3"/>
    <w:rsid w:val="002524DB"/>
    <w:rsid w:val="00252A52"/>
    <w:rsid w:val="00253000"/>
    <w:rsid w:val="00260035"/>
    <w:rsid w:val="00261758"/>
    <w:rsid w:val="00261E40"/>
    <w:rsid w:val="00263CFE"/>
    <w:rsid w:val="0026528C"/>
    <w:rsid w:val="00265EDF"/>
    <w:rsid w:val="00266212"/>
    <w:rsid w:val="00266D21"/>
    <w:rsid w:val="00267B30"/>
    <w:rsid w:val="00270672"/>
    <w:rsid w:val="00270AC3"/>
    <w:rsid w:val="0027281E"/>
    <w:rsid w:val="002732BA"/>
    <w:rsid w:val="00273D37"/>
    <w:rsid w:val="0027516E"/>
    <w:rsid w:val="00276E1B"/>
    <w:rsid w:val="0028043D"/>
    <w:rsid w:val="002826E9"/>
    <w:rsid w:val="00285275"/>
    <w:rsid w:val="00285F43"/>
    <w:rsid w:val="002867D4"/>
    <w:rsid w:val="00287420"/>
    <w:rsid w:val="0029069A"/>
    <w:rsid w:val="00294E43"/>
    <w:rsid w:val="002A03A1"/>
    <w:rsid w:val="002A4BD0"/>
    <w:rsid w:val="002A4BFA"/>
    <w:rsid w:val="002A5434"/>
    <w:rsid w:val="002A54C0"/>
    <w:rsid w:val="002A5AD0"/>
    <w:rsid w:val="002A676F"/>
    <w:rsid w:val="002B3840"/>
    <w:rsid w:val="002B4A16"/>
    <w:rsid w:val="002B7C38"/>
    <w:rsid w:val="002B7F7C"/>
    <w:rsid w:val="002C15B3"/>
    <w:rsid w:val="002C1DE9"/>
    <w:rsid w:val="002C2C08"/>
    <w:rsid w:val="002C3505"/>
    <w:rsid w:val="002C381B"/>
    <w:rsid w:val="002C3F4A"/>
    <w:rsid w:val="002C4AB4"/>
    <w:rsid w:val="002C6829"/>
    <w:rsid w:val="002C6DCC"/>
    <w:rsid w:val="002D0AF4"/>
    <w:rsid w:val="002D12F5"/>
    <w:rsid w:val="002D2122"/>
    <w:rsid w:val="002D3DB6"/>
    <w:rsid w:val="002D3FAE"/>
    <w:rsid w:val="002D492F"/>
    <w:rsid w:val="002D4D69"/>
    <w:rsid w:val="002D5728"/>
    <w:rsid w:val="002E4339"/>
    <w:rsid w:val="002E4839"/>
    <w:rsid w:val="002E6712"/>
    <w:rsid w:val="002E6C68"/>
    <w:rsid w:val="002F00CB"/>
    <w:rsid w:val="002F286D"/>
    <w:rsid w:val="002F2AB7"/>
    <w:rsid w:val="002F3696"/>
    <w:rsid w:val="002F40DC"/>
    <w:rsid w:val="002F48A9"/>
    <w:rsid w:val="002F5141"/>
    <w:rsid w:val="002F5E39"/>
    <w:rsid w:val="002F60FD"/>
    <w:rsid w:val="002F668E"/>
    <w:rsid w:val="002F6FC7"/>
    <w:rsid w:val="002F7444"/>
    <w:rsid w:val="002F78BA"/>
    <w:rsid w:val="002F7F85"/>
    <w:rsid w:val="0030009C"/>
    <w:rsid w:val="003003C1"/>
    <w:rsid w:val="00300C99"/>
    <w:rsid w:val="00304CDB"/>
    <w:rsid w:val="003055E6"/>
    <w:rsid w:val="003070A9"/>
    <w:rsid w:val="00307694"/>
    <w:rsid w:val="00310A40"/>
    <w:rsid w:val="00312175"/>
    <w:rsid w:val="00312640"/>
    <w:rsid w:val="0031290A"/>
    <w:rsid w:val="00312E44"/>
    <w:rsid w:val="00313055"/>
    <w:rsid w:val="0031344C"/>
    <w:rsid w:val="0031471F"/>
    <w:rsid w:val="003161F9"/>
    <w:rsid w:val="003165E5"/>
    <w:rsid w:val="0032135F"/>
    <w:rsid w:val="003255B2"/>
    <w:rsid w:val="00326B09"/>
    <w:rsid w:val="00326D0F"/>
    <w:rsid w:val="0032749D"/>
    <w:rsid w:val="00331201"/>
    <w:rsid w:val="00331D30"/>
    <w:rsid w:val="00332932"/>
    <w:rsid w:val="003331E2"/>
    <w:rsid w:val="00333885"/>
    <w:rsid w:val="0033466C"/>
    <w:rsid w:val="003364A7"/>
    <w:rsid w:val="003366ED"/>
    <w:rsid w:val="00336A36"/>
    <w:rsid w:val="003375D6"/>
    <w:rsid w:val="00342C3A"/>
    <w:rsid w:val="003446D0"/>
    <w:rsid w:val="003476AD"/>
    <w:rsid w:val="003532D5"/>
    <w:rsid w:val="003606E7"/>
    <w:rsid w:val="00361181"/>
    <w:rsid w:val="0036121E"/>
    <w:rsid w:val="00363498"/>
    <w:rsid w:val="00365CBC"/>
    <w:rsid w:val="00365DE4"/>
    <w:rsid w:val="003665C6"/>
    <w:rsid w:val="003673B1"/>
    <w:rsid w:val="00371CBE"/>
    <w:rsid w:val="00372852"/>
    <w:rsid w:val="00372AF2"/>
    <w:rsid w:val="00375860"/>
    <w:rsid w:val="00375CD7"/>
    <w:rsid w:val="003825E8"/>
    <w:rsid w:val="00382E3F"/>
    <w:rsid w:val="00384AB4"/>
    <w:rsid w:val="00386167"/>
    <w:rsid w:val="003862A9"/>
    <w:rsid w:val="00386FD4"/>
    <w:rsid w:val="00387D59"/>
    <w:rsid w:val="0039079B"/>
    <w:rsid w:val="00390CFB"/>
    <w:rsid w:val="0039132F"/>
    <w:rsid w:val="0039172E"/>
    <w:rsid w:val="00391E2B"/>
    <w:rsid w:val="00392177"/>
    <w:rsid w:val="00394E6E"/>
    <w:rsid w:val="00395722"/>
    <w:rsid w:val="003974BB"/>
    <w:rsid w:val="00397A87"/>
    <w:rsid w:val="003A0A77"/>
    <w:rsid w:val="003A1475"/>
    <w:rsid w:val="003A17DF"/>
    <w:rsid w:val="003A28F2"/>
    <w:rsid w:val="003A3B6A"/>
    <w:rsid w:val="003A3BFC"/>
    <w:rsid w:val="003A3DD4"/>
    <w:rsid w:val="003A5A49"/>
    <w:rsid w:val="003A6BDF"/>
    <w:rsid w:val="003B2FF1"/>
    <w:rsid w:val="003B3167"/>
    <w:rsid w:val="003C1DA9"/>
    <w:rsid w:val="003C210E"/>
    <w:rsid w:val="003C2414"/>
    <w:rsid w:val="003C3FFC"/>
    <w:rsid w:val="003C7E52"/>
    <w:rsid w:val="003D2C2C"/>
    <w:rsid w:val="003D5F82"/>
    <w:rsid w:val="003D6881"/>
    <w:rsid w:val="003D70C6"/>
    <w:rsid w:val="003D7354"/>
    <w:rsid w:val="003E0156"/>
    <w:rsid w:val="003E05E0"/>
    <w:rsid w:val="003E0A66"/>
    <w:rsid w:val="003E3570"/>
    <w:rsid w:val="003E5ADF"/>
    <w:rsid w:val="003E5E99"/>
    <w:rsid w:val="003E5FFA"/>
    <w:rsid w:val="003F0589"/>
    <w:rsid w:val="003F30B8"/>
    <w:rsid w:val="003F41A1"/>
    <w:rsid w:val="003F6CED"/>
    <w:rsid w:val="003F7AA3"/>
    <w:rsid w:val="003F7EC6"/>
    <w:rsid w:val="0040535B"/>
    <w:rsid w:val="00405461"/>
    <w:rsid w:val="00407487"/>
    <w:rsid w:val="004132AB"/>
    <w:rsid w:val="004138D9"/>
    <w:rsid w:val="00414390"/>
    <w:rsid w:val="00415531"/>
    <w:rsid w:val="00415807"/>
    <w:rsid w:val="00415DB0"/>
    <w:rsid w:val="00416591"/>
    <w:rsid w:val="00417B7D"/>
    <w:rsid w:val="004229E4"/>
    <w:rsid w:val="004236CD"/>
    <w:rsid w:val="00426142"/>
    <w:rsid w:val="00426341"/>
    <w:rsid w:val="00427249"/>
    <w:rsid w:val="00427C09"/>
    <w:rsid w:val="004300D0"/>
    <w:rsid w:val="004307DA"/>
    <w:rsid w:val="004318F4"/>
    <w:rsid w:val="00432268"/>
    <w:rsid w:val="004331EA"/>
    <w:rsid w:val="00435B72"/>
    <w:rsid w:val="004364B7"/>
    <w:rsid w:val="004368FA"/>
    <w:rsid w:val="00436BF7"/>
    <w:rsid w:val="0044113E"/>
    <w:rsid w:val="00443239"/>
    <w:rsid w:val="00443D6C"/>
    <w:rsid w:val="00444BEC"/>
    <w:rsid w:val="00445D35"/>
    <w:rsid w:val="0044696B"/>
    <w:rsid w:val="00446CD5"/>
    <w:rsid w:val="00447D65"/>
    <w:rsid w:val="00450312"/>
    <w:rsid w:val="00451297"/>
    <w:rsid w:val="00452835"/>
    <w:rsid w:val="00452E68"/>
    <w:rsid w:val="00452EBD"/>
    <w:rsid w:val="004534FF"/>
    <w:rsid w:val="00453DA8"/>
    <w:rsid w:val="004548BD"/>
    <w:rsid w:val="00456196"/>
    <w:rsid w:val="00457D2F"/>
    <w:rsid w:val="00461CAA"/>
    <w:rsid w:val="00461F3D"/>
    <w:rsid w:val="00462645"/>
    <w:rsid w:val="004648D8"/>
    <w:rsid w:val="004649C3"/>
    <w:rsid w:val="00464A97"/>
    <w:rsid w:val="00464E22"/>
    <w:rsid w:val="00465971"/>
    <w:rsid w:val="004728D9"/>
    <w:rsid w:val="00476202"/>
    <w:rsid w:val="004773D6"/>
    <w:rsid w:val="00480731"/>
    <w:rsid w:val="00480802"/>
    <w:rsid w:val="00480B4A"/>
    <w:rsid w:val="00480BD8"/>
    <w:rsid w:val="0048312D"/>
    <w:rsid w:val="00484BA7"/>
    <w:rsid w:val="004900BD"/>
    <w:rsid w:val="00491529"/>
    <w:rsid w:val="0049197D"/>
    <w:rsid w:val="00492A2D"/>
    <w:rsid w:val="00494910"/>
    <w:rsid w:val="0049496E"/>
    <w:rsid w:val="00495EE0"/>
    <w:rsid w:val="00497233"/>
    <w:rsid w:val="0049780C"/>
    <w:rsid w:val="004A010E"/>
    <w:rsid w:val="004A0D63"/>
    <w:rsid w:val="004A1055"/>
    <w:rsid w:val="004A115C"/>
    <w:rsid w:val="004A1F10"/>
    <w:rsid w:val="004A20F9"/>
    <w:rsid w:val="004A3BBE"/>
    <w:rsid w:val="004A4E3E"/>
    <w:rsid w:val="004A4ED0"/>
    <w:rsid w:val="004A50A2"/>
    <w:rsid w:val="004A7472"/>
    <w:rsid w:val="004A7646"/>
    <w:rsid w:val="004A794F"/>
    <w:rsid w:val="004A7C87"/>
    <w:rsid w:val="004B3CAC"/>
    <w:rsid w:val="004B5C8A"/>
    <w:rsid w:val="004B62E8"/>
    <w:rsid w:val="004B6D66"/>
    <w:rsid w:val="004C2822"/>
    <w:rsid w:val="004C3098"/>
    <w:rsid w:val="004C4A00"/>
    <w:rsid w:val="004C4CE1"/>
    <w:rsid w:val="004C541D"/>
    <w:rsid w:val="004C7C33"/>
    <w:rsid w:val="004D0A01"/>
    <w:rsid w:val="004D238A"/>
    <w:rsid w:val="004D56F6"/>
    <w:rsid w:val="004D6F9C"/>
    <w:rsid w:val="004D747B"/>
    <w:rsid w:val="004E0EDA"/>
    <w:rsid w:val="004E1399"/>
    <w:rsid w:val="004E1481"/>
    <w:rsid w:val="004E17E1"/>
    <w:rsid w:val="004E2AD8"/>
    <w:rsid w:val="004E34F1"/>
    <w:rsid w:val="004E3AB9"/>
    <w:rsid w:val="004E3BE5"/>
    <w:rsid w:val="004E568C"/>
    <w:rsid w:val="004E589A"/>
    <w:rsid w:val="004E71E3"/>
    <w:rsid w:val="004E77E3"/>
    <w:rsid w:val="004F21B4"/>
    <w:rsid w:val="004F635F"/>
    <w:rsid w:val="005012FF"/>
    <w:rsid w:val="005027D8"/>
    <w:rsid w:val="005036F6"/>
    <w:rsid w:val="00505338"/>
    <w:rsid w:val="00506574"/>
    <w:rsid w:val="00511BAE"/>
    <w:rsid w:val="00511EAE"/>
    <w:rsid w:val="0051292B"/>
    <w:rsid w:val="00512E5E"/>
    <w:rsid w:val="00513032"/>
    <w:rsid w:val="00515387"/>
    <w:rsid w:val="00515969"/>
    <w:rsid w:val="00515BFD"/>
    <w:rsid w:val="00515D30"/>
    <w:rsid w:val="005164F2"/>
    <w:rsid w:val="005168E2"/>
    <w:rsid w:val="005171E6"/>
    <w:rsid w:val="00517636"/>
    <w:rsid w:val="00517DB2"/>
    <w:rsid w:val="00523B5C"/>
    <w:rsid w:val="005240FF"/>
    <w:rsid w:val="00526D18"/>
    <w:rsid w:val="0052763D"/>
    <w:rsid w:val="005332F0"/>
    <w:rsid w:val="00533D3D"/>
    <w:rsid w:val="00534119"/>
    <w:rsid w:val="00534D60"/>
    <w:rsid w:val="00537567"/>
    <w:rsid w:val="0054081E"/>
    <w:rsid w:val="005426E0"/>
    <w:rsid w:val="00542F4E"/>
    <w:rsid w:val="00543194"/>
    <w:rsid w:val="005432AC"/>
    <w:rsid w:val="005433F2"/>
    <w:rsid w:val="00543DBC"/>
    <w:rsid w:val="0054429B"/>
    <w:rsid w:val="00544438"/>
    <w:rsid w:val="0055134C"/>
    <w:rsid w:val="00551A72"/>
    <w:rsid w:val="00552AC7"/>
    <w:rsid w:val="00552D06"/>
    <w:rsid w:val="00552EB6"/>
    <w:rsid w:val="00555D1B"/>
    <w:rsid w:val="00557044"/>
    <w:rsid w:val="00557FF5"/>
    <w:rsid w:val="00560483"/>
    <w:rsid w:val="00561D17"/>
    <w:rsid w:val="00561EDE"/>
    <w:rsid w:val="00563C97"/>
    <w:rsid w:val="00564446"/>
    <w:rsid w:val="0056534A"/>
    <w:rsid w:val="00565466"/>
    <w:rsid w:val="00566ED5"/>
    <w:rsid w:val="00567AB3"/>
    <w:rsid w:val="005708F7"/>
    <w:rsid w:val="00571C81"/>
    <w:rsid w:val="005726F6"/>
    <w:rsid w:val="005746D3"/>
    <w:rsid w:val="00575845"/>
    <w:rsid w:val="00575C62"/>
    <w:rsid w:val="0057660A"/>
    <w:rsid w:val="0057733B"/>
    <w:rsid w:val="00580993"/>
    <w:rsid w:val="00581136"/>
    <w:rsid w:val="00581534"/>
    <w:rsid w:val="00583456"/>
    <w:rsid w:val="005850C3"/>
    <w:rsid w:val="00585538"/>
    <w:rsid w:val="005856D0"/>
    <w:rsid w:val="00586272"/>
    <w:rsid w:val="005928C2"/>
    <w:rsid w:val="0059331C"/>
    <w:rsid w:val="00593FE0"/>
    <w:rsid w:val="0059444A"/>
    <w:rsid w:val="00594DE8"/>
    <w:rsid w:val="00595355"/>
    <w:rsid w:val="00595D57"/>
    <w:rsid w:val="0059604A"/>
    <w:rsid w:val="00596203"/>
    <w:rsid w:val="005962EE"/>
    <w:rsid w:val="00596969"/>
    <w:rsid w:val="00596B03"/>
    <w:rsid w:val="00596EAA"/>
    <w:rsid w:val="00597E20"/>
    <w:rsid w:val="005A14B2"/>
    <w:rsid w:val="005A1AFC"/>
    <w:rsid w:val="005A2CAC"/>
    <w:rsid w:val="005A35F0"/>
    <w:rsid w:val="005A4690"/>
    <w:rsid w:val="005A5638"/>
    <w:rsid w:val="005A6BC8"/>
    <w:rsid w:val="005A76AB"/>
    <w:rsid w:val="005B026D"/>
    <w:rsid w:val="005B2919"/>
    <w:rsid w:val="005B29A8"/>
    <w:rsid w:val="005B353E"/>
    <w:rsid w:val="005B3A9D"/>
    <w:rsid w:val="005B4155"/>
    <w:rsid w:val="005B4C9A"/>
    <w:rsid w:val="005B510F"/>
    <w:rsid w:val="005B570B"/>
    <w:rsid w:val="005B5EDF"/>
    <w:rsid w:val="005C0854"/>
    <w:rsid w:val="005C0D71"/>
    <w:rsid w:val="005C26C7"/>
    <w:rsid w:val="005C3FE1"/>
    <w:rsid w:val="005C4576"/>
    <w:rsid w:val="005C516C"/>
    <w:rsid w:val="005C5C33"/>
    <w:rsid w:val="005C7A3C"/>
    <w:rsid w:val="005D05C4"/>
    <w:rsid w:val="005D0913"/>
    <w:rsid w:val="005D36E6"/>
    <w:rsid w:val="005D4820"/>
    <w:rsid w:val="005D4CAB"/>
    <w:rsid w:val="005D5F99"/>
    <w:rsid w:val="005D78F0"/>
    <w:rsid w:val="005D7FA1"/>
    <w:rsid w:val="005E2F12"/>
    <w:rsid w:val="005E3182"/>
    <w:rsid w:val="005E3A8E"/>
    <w:rsid w:val="005E5FFA"/>
    <w:rsid w:val="005E795B"/>
    <w:rsid w:val="005E7F1B"/>
    <w:rsid w:val="005F0250"/>
    <w:rsid w:val="005F0ED8"/>
    <w:rsid w:val="005F1795"/>
    <w:rsid w:val="005F17BD"/>
    <w:rsid w:val="005F25EB"/>
    <w:rsid w:val="005F2F3B"/>
    <w:rsid w:val="005F3F9E"/>
    <w:rsid w:val="00600957"/>
    <w:rsid w:val="0060234B"/>
    <w:rsid w:val="0060251C"/>
    <w:rsid w:val="00602AC3"/>
    <w:rsid w:val="0060344F"/>
    <w:rsid w:val="00603B3E"/>
    <w:rsid w:val="006059D5"/>
    <w:rsid w:val="00606675"/>
    <w:rsid w:val="0060699B"/>
    <w:rsid w:val="0061070F"/>
    <w:rsid w:val="006130A5"/>
    <w:rsid w:val="00613D1D"/>
    <w:rsid w:val="00616D85"/>
    <w:rsid w:val="00617BC2"/>
    <w:rsid w:val="00620A12"/>
    <w:rsid w:val="00622D24"/>
    <w:rsid w:val="006240E6"/>
    <w:rsid w:val="00624A7C"/>
    <w:rsid w:val="0062529A"/>
    <w:rsid w:val="00625E77"/>
    <w:rsid w:val="00626EFC"/>
    <w:rsid w:val="006275AD"/>
    <w:rsid w:val="0063045F"/>
    <w:rsid w:val="006304E2"/>
    <w:rsid w:val="00630F3C"/>
    <w:rsid w:val="006319AE"/>
    <w:rsid w:val="00631A4A"/>
    <w:rsid w:val="00631C94"/>
    <w:rsid w:val="0063250A"/>
    <w:rsid w:val="00633A4C"/>
    <w:rsid w:val="006350D6"/>
    <w:rsid w:val="006359C9"/>
    <w:rsid w:val="0063722B"/>
    <w:rsid w:val="00641026"/>
    <w:rsid w:val="00642BB5"/>
    <w:rsid w:val="00644564"/>
    <w:rsid w:val="00647429"/>
    <w:rsid w:val="00652709"/>
    <w:rsid w:val="00657602"/>
    <w:rsid w:val="00660565"/>
    <w:rsid w:val="006652AE"/>
    <w:rsid w:val="006655EF"/>
    <w:rsid w:val="00665D59"/>
    <w:rsid w:val="00666560"/>
    <w:rsid w:val="00666B1A"/>
    <w:rsid w:val="00667F97"/>
    <w:rsid w:val="0067150C"/>
    <w:rsid w:val="00671663"/>
    <w:rsid w:val="0067212B"/>
    <w:rsid w:val="00673DF8"/>
    <w:rsid w:val="00674567"/>
    <w:rsid w:val="00676904"/>
    <w:rsid w:val="0067751C"/>
    <w:rsid w:val="00677810"/>
    <w:rsid w:val="00677D95"/>
    <w:rsid w:val="006831CE"/>
    <w:rsid w:val="0068490F"/>
    <w:rsid w:val="0068525F"/>
    <w:rsid w:val="00692DE4"/>
    <w:rsid w:val="00693892"/>
    <w:rsid w:val="0069467F"/>
    <w:rsid w:val="0069486E"/>
    <w:rsid w:val="00694CBA"/>
    <w:rsid w:val="00694E5D"/>
    <w:rsid w:val="00695D99"/>
    <w:rsid w:val="00697E11"/>
    <w:rsid w:val="006A1ABF"/>
    <w:rsid w:val="006A1CC8"/>
    <w:rsid w:val="006A317F"/>
    <w:rsid w:val="006A413F"/>
    <w:rsid w:val="006A431D"/>
    <w:rsid w:val="006A48AA"/>
    <w:rsid w:val="006A6343"/>
    <w:rsid w:val="006A68E5"/>
    <w:rsid w:val="006B00A8"/>
    <w:rsid w:val="006B0187"/>
    <w:rsid w:val="006B04DF"/>
    <w:rsid w:val="006B1ACE"/>
    <w:rsid w:val="006B1C1D"/>
    <w:rsid w:val="006B1D3B"/>
    <w:rsid w:val="006B4160"/>
    <w:rsid w:val="006B462D"/>
    <w:rsid w:val="006B58D6"/>
    <w:rsid w:val="006C06E5"/>
    <w:rsid w:val="006C0921"/>
    <w:rsid w:val="006C1A8B"/>
    <w:rsid w:val="006C2164"/>
    <w:rsid w:val="006C3CBB"/>
    <w:rsid w:val="006C4C86"/>
    <w:rsid w:val="006C5314"/>
    <w:rsid w:val="006C5629"/>
    <w:rsid w:val="006C57AB"/>
    <w:rsid w:val="006C5837"/>
    <w:rsid w:val="006C66FD"/>
    <w:rsid w:val="006C7A8D"/>
    <w:rsid w:val="006D0843"/>
    <w:rsid w:val="006D0B94"/>
    <w:rsid w:val="006D3225"/>
    <w:rsid w:val="006D4D70"/>
    <w:rsid w:val="006D54FA"/>
    <w:rsid w:val="006D55A8"/>
    <w:rsid w:val="006E2637"/>
    <w:rsid w:val="006E3071"/>
    <w:rsid w:val="006E3D7D"/>
    <w:rsid w:val="006E3ED9"/>
    <w:rsid w:val="006E4218"/>
    <w:rsid w:val="006E5CEF"/>
    <w:rsid w:val="006F093F"/>
    <w:rsid w:val="006F1C6D"/>
    <w:rsid w:val="006F1D0D"/>
    <w:rsid w:val="006F2740"/>
    <w:rsid w:val="006F4791"/>
    <w:rsid w:val="006F6AC5"/>
    <w:rsid w:val="00700149"/>
    <w:rsid w:val="00702222"/>
    <w:rsid w:val="007054F8"/>
    <w:rsid w:val="00707148"/>
    <w:rsid w:val="0071012A"/>
    <w:rsid w:val="00710337"/>
    <w:rsid w:val="00711538"/>
    <w:rsid w:val="00712EF1"/>
    <w:rsid w:val="00714BE2"/>
    <w:rsid w:val="00714FE1"/>
    <w:rsid w:val="00721014"/>
    <w:rsid w:val="00721FB6"/>
    <w:rsid w:val="00722FAC"/>
    <w:rsid w:val="00723396"/>
    <w:rsid w:val="007244DE"/>
    <w:rsid w:val="007253F9"/>
    <w:rsid w:val="0072556C"/>
    <w:rsid w:val="00725B4A"/>
    <w:rsid w:val="00725E84"/>
    <w:rsid w:val="00725EC6"/>
    <w:rsid w:val="0072670C"/>
    <w:rsid w:val="007274EE"/>
    <w:rsid w:val="00727A01"/>
    <w:rsid w:val="00730F5E"/>
    <w:rsid w:val="007311BC"/>
    <w:rsid w:val="00731B72"/>
    <w:rsid w:val="007326F8"/>
    <w:rsid w:val="007332D0"/>
    <w:rsid w:val="00733ABC"/>
    <w:rsid w:val="007340C1"/>
    <w:rsid w:val="00734859"/>
    <w:rsid w:val="00734F51"/>
    <w:rsid w:val="00736155"/>
    <w:rsid w:val="00737663"/>
    <w:rsid w:val="00740F62"/>
    <w:rsid w:val="007416CA"/>
    <w:rsid w:val="007429CA"/>
    <w:rsid w:val="007464FB"/>
    <w:rsid w:val="007472D6"/>
    <w:rsid w:val="00752378"/>
    <w:rsid w:val="00752F15"/>
    <w:rsid w:val="0075377D"/>
    <w:rsid w:val="0075401D"/>
    <w:rsid w:val="007540C3"/>
    <w:rsid w:val="00756B8F"/>
    <w:rsid w:val="007606E5"/>
    <w:rsid w:val="007612FD"/>
    <w:rsid w:val="00761B22"/>
    <w:rsid w:val="0076272C"/>
    <w:rsid w:val="007647A4"/>
    <w:rsid w:val="00766412"/>
    <w:rsid w:val="0077090C"/>
    <w:rsid w:val="00771006"/>
    <w:rsid w:val="00771F08"/>
    <w:rsid w:val="00776B70"/>
    <w:rsid w:val="00777265"/>
    <w:rsid w:val="0078024B"/>
    <w:rsid w:val="00780CDE"/>
    <w:rsid w:val="0078342B"/>
    <w:rsid w:val="00783ED4"/>
    <w:rsid w:val="0078492A"/>
    <w:rsid w:val="0078537D"/>
    <w:rsid w:val="00786A48"/>
    <w:rsid w:val="007874F7"/>
    <w:rsid w:val="00787D40"/>
    <w:rsid w:val="007908CF"/>
    <w:rsid w:val="007912A7"/>
    <w:rsid w:val="007944DE"/>
    <w:rsid w:val="00795068"/>
    <w:rsid w:val="00796AD3"/>
    <w:rsid w:val="00797AC6"/>
    <w:rsid w:val="007A190F"/>
    <w:rsid w:val="007A4DFD"/>
    <w:rsid w:val="007A6348"/>
    <w:rsid w:val="007A7FC1"/>
    <w:rsid w:val="007B0BF9"/>
    <w:rsid w:val="007B27A2"/>
    <w:rsid w:val="007B3F94"/>
    <w:rsid w:val="007B4508"/>
    <w:rsid w:val="007B4571"/>
    <w:rsid w:val="007B6B4C"/>
    <w:rsid w:val="007C1D22"/>
    <w:rsid w:val="007C3066"/>
    <w:rsid w:val="007C6E8A"/>
    <w:rsid w:val="007C707A"/>
    <w:rsid w:val="007C7FEB"/>
    <w:rsid w:val="007D0448"/>
    <w:rsid w:val="007D0471"/>
    <w:rsid w:val="007D0F49"/>
    <w:rsid w:val="007D17C6"/>
    <w:rsid w:val="007D1D49"/>
    <w:rsid w:val="007D388E"/>
    <w:rsid w:val="007D5B61"/>
    <w:rsid w:val="007D5F51"/>
    <w:rsid w:val="007D668F"/>
    <w:rsid w:val="007D7B82"/>
    <w:rsid w:val="007E130F"/>
    <w:rsid w:val="007E41DB"/>
    <w:rsid w:val="007F01E8"/>
    <w:rsid w:val="007F07A1"/>
    <w:rsid w:val="007F07E0"/>
    <w:rsid w:val="007F1A60"/>
    <w:rsid w:val="007F437E"/>
    <w:rsid w:val="007F4E1F"/>
    <w:rsid w:val="007F4E3A"/>
    <w:rsid w:val="007F7357"/>
    <w:rsid w:val="008007DB"/>
    <w:rsid w:val="00800B7E"/>
    <w:rsid w:val="0080231F"/>
    <w:rsid w:val="00802822"/>
    <w:rsid w:val="00804A03"/>
    <w:rsid w:val="00804FA5"/>
    <w:rsid w:val="008051B6"/>
    <w:rsid w:val="0080526B"/>
    <w:rsid w:val="00807D69"/>
    <w:rsid w:val="00807E50"/>
    <w:rsid w:val="00810A2B"/>
    <w:rsid w:val="008134E9"/>
    <w:rsid w:val="00813BC5"/>
    <w:rsid w:val="00813DAF"/>
    <w:rsid w:val="008162C5"/>
    <w:rsid w:val="00822CC8"/>
    <w:rsid w:val="0082331B"/>
    <w:rsid w:val="008242D8"/>
    <w:rsid w:val="00824A3E"/>
    <w:rsid w:val="00827436"/>
    <w:rsid w:val="00831BB2"/>
    <w:rsid w:val="00833233"/>
    <w:rsid w:val="00834C7D"/>
    <w:rsid w:val="00836146"/>
    <w:rsid w:val="00836A47"/>
    <w:rsid w:val="00836FFF"/>
    <w:rsid w:val="008371BE"/>
    <w:rsid w:val="00837BAD"/>
    <w:rsid w:val="00840691"/>
    <w:rsid w:val="008413B8"/>
    <w:rsid w:val="00841636"/>
    <w:rsid w:val="00843034"/>
    <w:rsid w:val="008433FA"/>
    <w:rsid w:val="0084387F"/>
    <w:rsid w:val="00843F11"/>
    <w:rsid w:val="008443B0"/>
    <w:rsid w:val="008444F9"/>
    <w:rsid w:val="008462DE"/>
    <w:rsid w:val="00847840"/>
    <w:rsid w:val="00850E36"/>
    <w:rsid w:val="0085101F"/>
    <w:rsid w:val="008518D5"/>
    <w:rsid w:val="0085215F"/>
    <w:rsid w:val="00852199"/>
    <w:rsid w:val="0085276F"/>
    <w:rsid w:val="00853FA0"/>
    <w:rsid w:val="008546E6"/>
    <w:rsid w:val="00855CA6"/>
    <w:rsid w:val="00855D66"/>
    <w:rsid w:val="00855E23"/>
    <w:rsid w:val="008573E8"/>
    <w:rsid w:val="008604CC"/>
    <w:rsid w:val="008614D3"/>
    <w:rsid w:val="00862073"/>
    <w:rsid w:val="0086271E"/>
    <w:rsid w:val="0086340A"/>
    <w:rsid w:val="008656D1"/>
    <w:rsid w:val="00865798"/>
    <w:rsid w:val="00865955"/>
    <w:rsid w:val="00870B51"/>
    <w:rsid w:val="008738FB"/>
    <w:rsid w:val="00873BD5"/>
    <w:rsid w:val="008753B3"/>
    <w:rsid w:val="00877447"/>
    <w:rsid w:val="0088052D"/>
    <w:rsid w:val="00881014"/>
    <w:rsid w:val="00884A89"/>
    <w:rsid w:val="00885217"/>
    <w:rsid w:val="00886451"/>
    <w:rsid w:val="00886A13"/>
    <w:rsid w:val="00887B26"/>
    <w:rsid w:val="0089017E"/>
    <w:rsid w:val="008916CE"/>
    <w:rsid w:val="00893233"/>
    <w:rsid w:val="00893776"/>
    <w:rsid w:val="00893FE0"/>
    <w:rsid w:val="00895C6F"/>
    <w:rsid w:val="00895D20"/>
    <w:rsid w:val="008A114D"/>
    <w:rsid w:val="008A172D"/>
    <w:rsid w:val="008A2E75"/>
    <w:rsid w:val="008A3201"/>
    <w:rsid w:val="008A4731"/>
    <w:rsid w:val="008A4F80"/>
    <w:rsid w:val="008A6B77"/>
    <w:rsid w:val="008A7812"/>
    <w:rsid w:val="008A7DFE"/>
    <w:rsid w:val="008B0207"/>
    <w:rsid w:val="008B08EF"/>
    <w:rsid w:val="008B0E9A"/>
    <w:rsid w:val="008B156F"/>
    <w:rsid w:val="008B1789"/>
    <w:rsid w:val="008B17A7"/>
    <w:rsid w:val="008B3011"/>
    <w:rsid w:val="008C1557"/>
    <w:rsid w:val="008C1F40"/>
    <w:rsid w:val="008C3398"/>
    <w:rsid w:val="008C33C1"/>
    <w:rsid w:val="008C5267"/>
    <w:rsid w:val="008C6427"/>
    <w:rsid w:val="008C71F0"/>
    <w:rsid w:val="008D024C"/>
    <w:rsid w:val="008D3DFB"/>
    <w:rsid w:val="008D4E69"/>
    <w:rsid w:val="008E08D7"/>
    <w:rsid w:val="008E1EE5"/>
    <w:rsid w:val="008E2131"/>
    <w:rsid w:val="008E2294"/>
    <w:rsid w:val="008E40F4"/>
    <w:rsid w:val="008E661E"/>
    <w:rsid w:val="008E686D"/>
    <w:rsid w:val="008F1A75"/>
    <w:rsid w:val="008F23A5"/>
    <w:rsid w:val="008F2B3E"/>
    <w:rsid w:val="008F3A71"/>
    <w:rsid w:val="008F419A"/>
    <w:rsid w:val="00902C6D"/>
    <w:rsid w:val="00905D4E"/>
    <w:rsid w:val="00906908"/>
    <w:rsid w:val="009069E0"/>
    <w:rsid w:val="0090772A"/>
    <w:rsid w:val="00907B3C"/>
    <w:rsid w:val="0091041B"/>
    <w:rsid w:val="00911312"/>
    <w:rsid w:val="00911D3B"/>
    <w:rsid w:val="0091290F"/>
    <w:rsid w:val="00912C59"/>
    <w:rsid w:val="00912F3B"/>
    <w:rsid w:val="009136B8"/>
    <w:rsid w:val="0091500B"/>
    <w:rsid w:val="0091501D"/>
    <w:rsid w:val="00915216"/>
    <w:rsid w:val="00916D34"/>
    <w:rsid w:val="00917235"/>
    <w:rsid w:val="009203F3"/>
    <w:rsid w:val="009205E4"/>
    <w:rsid w:val="00920D0E"/>
    <w:rsid w:val="00920EDC"/>
    <w:rsid w:val="009227FC"/>
    <w:rsid w:val="00924B95"/>
    <w:rsid w:val="00924D01"/>
    <w:rsid w:val="009314AD"/>
    <w:rsid w:val="0093173C"/>
    <w:rsid w:val="009348DC"/>
    <w:rsid w:val="009356EE"/>
    <w:rsid w:val="00935DB2"/>
    <w:rsid w:val="00935FD0"/>
    <w:rsid w:val="00937CAC"/>
    <w:rsid w:val="00937FBE"/>
    <w:rsid w:val="009407C0"/>
    <w:rsid w:val="0094143B"/>
    <w:rsid w:val="009415EC"/>
    <w:rsid w:val="00941A3E"/>
    <w:rsid w:val="009426FE"/>
    <w:rsid w:val="00943C87"/>
    <w:rsid w:val="0094596C"/>
    <w:rsid w:val="00946577"/>
    <w:rsid w:val="009503F8"/>
    <w:rsid w:val="009518C4"/>
    <w:rsid w:val="0095323E"/>
    <w:rsid w:val="009547BC"/>
    <w:rsid w:val="00954EBD"/>
    <w:rsid w:val="00956EA2"/>
    <w:rsid w:val="00960F2F"/>
    <w:rsid w:val="00961197"/>
    <w:rsid w:val="009612AE"/>
    <w:rsid w:val="00961850"/>
    <w:rsid w:val="0096197A"/>
    <w:rsid w:val="00962972"/>
    <w:rsid w:val="00963D00"/>
    <w:rsid w:val="00964236"/>
    <w:rsid w:val="00964256"/>
    <w:rsid w:val="009655D0"/>
    <w:rsid w:val="00965FFD"/>
    <w:rsid w:val="00965FFF"/>
    <w:rsid w:val="009668DD"/>
    <w:rsid w:val="00966927"/>
    <w:rsid w:val="00966B98"/>
    <w:rsid w:val="00967821"/>
    <w:rsid w:val="00970A21"/>
    <w:rsid w:val="00971810"/>
    <w:rsid w:val="00972BBF"/>
    <w:rsid w:val="00972DF7"/>
    <w:rsid w:val="009731D4"/>
    <w:rsid w:val="009766CF"/>
    <w:rsid w:val="00977E60"/>
    <w:rsid w:val="00977F11"/>
    <w:rsid w:val="00981A7F"/>
    <w:rsid w:val="00981D0E"/>
    <w:rsid w:val="00982091"/>
    <w:rsid w:val="00982C17"/>
    <w:rsid w:val="0098386F"/>
    <w:rsid w:val="00983B52"/>
    <w:rsid w:val="00984B9F"/>
    <w:rsid w:val="00984EEA"/>
    <w:rsid w:val="00985085"/>
    <w:rsid w:val="009852EA"/>
    <w:rsid w:val="00985A67"/>
    <w:rsid w:val="00990892"/>
    <w:rsid w:val="00990C76"/>
    <w:rsid w:val="009912BA"/>
    <w:rsid w:val="009924BA"/>
    <w:rsid w:val="00993AF7"/>
    <w:rsid w:val="00994573"/>
    <w:rsid w:val="009950D9"/>
    <w:rsid w:val="0099607A"/>
    <w:rsid w:val="009978E5"/>
    <w:rsid w:val="00997B63"/>
    <w:rsid w:val="00997B8A"/>
    <w:rsid w:val="00997DDB"/>
    <w:rsid w:val="009A0E0A"/>
    <w:rsid w:val="009A1C05"/>
    <w:rsid w:val="009A1CD7"/>
    <w:rsid w:val="009A23DC"/>
    <w:rsid w:val="009A3B5E"/>
    <w:rsid w:val="009A3E23"/>
    <w:rsid w:val="009B0E8C"/>
    <w:rsid w:val="009B163A"/>
    <w:rsid w:val="009B7314"/>
    <w:rsid w:val="009B7877"/>
    <w:rsid w:val="009C0C69"/>
    <w:rsid w:val="009C142B"/>
    <w:rsid w:val="009C191E"/>
    <w:rsid w:val="009C21E6"/>
    <w:rsid w:val="009C2E52"/>
    <w:rsid w:val="009C6081"/>
    <w:rsid w:val="009D0448"/>
    <w:rsid w:val="009D1A02"/>
    <w:rsid w:val="009D38A8"/>
    <w:rsid w:val="009D43A2"/>
    <w:rsid w:val="009D5FD9"/>
    <w:rsid w:val="009D7470"/>
    <w:rsid w:val="009E02F1"/>
    <w:rsid w:val="009E0CA8"/>
    <w:rsid w:val="009E2357"/>
    <w:rsid w:val="009E272C"/>
    <w:rsid w:val="009E32A2"/>
    <w:rsid w:val="009E3883"/>
    <w:rsid w:val="009E4521"/>
    <w:rsid w:val="009E568D"/>
    <w:rsid w:val="009E7FA5"/>
    <w:rsid w:val="009F03F1"/>
    <w:rsid w:val="009F06F1"/>
    <w:rsid w:val="009F1B8F"/>
    <w:rsid w:val="009F1FA0"/>
    <w:rsid w:val="009F2899"/>
    <w:rsid w:val="009F789B"/>
    <w:rsid w:val="00A0207E"/>
    <w:rsid w:val="00A02247"/>
    <w:rsid w:val="00A03272"/>
    <w:rsid w:val="00A03675"/>
    <w:rsid w:val="00A04C3F"/>
    <w:rsid w:val="00A04D0A"/>
    <w:rsid w:val="00A06A3B"/>
    <w:rsid w:val="00A103A4"/>
    <w:rsid w:val="00A103E9"/>
    <w:rsid w:val="00A116DF"/>
    <w:rsid w:val="00A136AD"/>
    <w:rsid w:val="00A14AC6"/>
    <w:rsid w:val="00A163C3"/>
    <w:rsid w:val="00A16DFD"/>
    <w:rsid w:val="00A17342"/>
    <w:rsid w:val="00A232B8"/>
    <w:rsid w:val="00A2391B"/>
    <w:rsid w:val="00A2526C"/>
    <w:rsid w:val="00A2631F"/>
    <w:rsid w:val="00A26F5A"/>
    <w:rsid w:val="00A32283"/>
    <w:rsid w:val="00A329A8"/>
    <w:rsid w:val="00A33D80"/>
    <w:rsid w:val="00A35923"/>
    <w:rsid w:val="00A35F54"/>
    <w:rsid w:val="00A37AE6"/>
    <w:rsid w:val="00A37F05"/>
    <w:rsid w:val="00A4086E"/>
    <w:rsid w:val="00A41F82"/>
    <w:rsid w:val="00A4457A"/>
    <w:rsid w:val="00A476C1"/>
    <w:rsid w:val="00A4775A"/>
    <w:rsid w:val="00A47802"/>
    <w:rsid w:val="00A50A5E"/>
    <w:rsid w:val="00A531E7"/>
    <w:rsid w:val="00A53593"/>
    <w:rsid w:val="00A53852"/>
    <w:rsid w:val="00A54B5E"/>
    <w:rsid w:val="00A556FC"/>
    <w:rsid w:val="00A55D3D"/>
    <w:rsid w:val="00A577C3"/>
    <w:rsid w:val="00A57F9A"/>
    <w:rsid w:val="00A619A1"/>
    <w:rsid w:val="00A6355A"/>
    <w:rsid w:val="00A638FD"/>
    <w:rsid w:val="00A64FE9"/>
    <w:rsid w:val="00A658FC"/>
    <w:rsid w:val="00A65E0C"/>
    <w:rsid w:val="00A666CD"/>
    <w:rsid w:val="00A66C3A"/>
    <w:rsid w:val="00A7123A"/>
    <w:rsid w:val="00A72990"/>
    <w:rsid w:val="00A73054"/>
    <w:rsid w:val="00A73619"/>
    <w:rsid w:val="00A74332"/>
    <w:rsid w:val="00A8072E"/>
    <w:rsid w:val="00A81401"/>
    <w:rsid w:val="00A82624"/>
    <w:rsid w:val="00A827D9"/>
    <w:rsid w:val="00A848C9"/>
    <w:rsid w:val="00A855C3"/>
    <w:rsid w:val="00A86A74"/>
    <w:rsid w:val="00A900F7"/>
    <w:rsid w:val="00A907C5"/>
    <w:rsid w:val="00A91DD6"/>
    <w:rsid w:val="00A9473F"/>
    <w:rsid w:val="00A9596B"/>
    <w:rsid w:val="00A9601C"/>
    <w:rsid w:val="00A96113"/>
    <w:rsid w:val="00A961E9"/>
    <w:rsid w:val="00A9633F"/>
    <w:rsid w:val="00A966F9"/>
    <w:rsid w:val="00A9686D"/>
    <w:rsid w:val="00AA0FAF"/>
    <w:rsid w:val="00AA186E"/>
    <w:rsid w:val="00AA3DA7"/>
    <w:rsid w:val="00AA5EF9"/>
    <w:rsid w:val="00AA7C9C"/>
    <w:rsid w:val="00AB2DD7"/>
    <w:rsid w:val="00AB3EB6"/>
    <w:rsid w:val="00AB40D9"/>
    <w:rsid w:val="00AB4316"/>
    <w:rsid w:val="00AB4C3E"/>
    <w:rsid w:val="00AB4D54"/>
    <w:rsid w:val="00AB4FE7"/>
    <w:rsid w:val="00AB6474"/>
    <w:rsid w:val="00AB6FD1"/>
    <w:rsid w:val="00AC33AB"/>
    <w:rsid w:val="00AC425A"/>
    <w:rsid w:val="00AC453F"/>
    <w:rsid w:val="00AC6599"/>
    <w:rsid w:val="00AC6E68"/>
    <w:rsid w:val="00AC6E74"/>
    <w:rsid w:val="00AC76A8"/>
    <w:rsid w:val="00AD0027"/>
    <w:rsid w:val="00AD1ACA"/>
    <w:rsid w:val="00AD22D2"/>
    <w:rsid w:val="00AD30BB"/>
    <w:rsid w:val="00AD5CA6"/>
    <w:rsid w:val="00AD6667"/>
    <w:rsid w:val="00AE062A"/>
    <w:rsid w:val="00AE0AE5"/>
    <w:rsid w:val="00AE0E3F"/>
    <w:rsid w:val="00AE18C6"/>
    <w:rsid w:val="00AE2AB3"/>
    <w:rsid w:val="00AE2BC2"/>
    <w:rsid w:val="00AE3443"/>
    <w:rsid w:val="00AE3AB1"/>
    <w:rsid w:val="00AE681C"/>
    <w:rsid w:val="00AF2C82"/>
    <w:rsid w:val="00AF3F62"/>
    <w:rsid w:val="00AF5FF3"/>
    <w:rsid w:val="00AF6FDF"/>
    <w:rsid w:val="00B01B04"/>
    <w:rsid w:val="00B046D1"/>
    <w:rsid w:val="00B053C2"/>
    <w:rsid w:val="00B076AF"/>
    <w:rsid w:val="00B076FA"/>
    <w:rsid w:val="00B07B57"/>
    <w:rsid w:val="00B1237A"/>
    <w:rsid w:val="00B1351A"/>
    <w:rsid w:val="00B13AD7"/>
    <w:rsid w:val="00B142D1"/>
    <w:rsid w:val="00B1472E"/>
    <w:rsid w:val="00B1698F"/>
    <w:rsid w:val="00B172FB"/>
    <w:rsid w:val="00B17A05"/>
    <w:rsid w:val="00B17CCE"/>
    <w:rsid w:val="00B213EA"/>
    <w:rsid w:val="00B21919"/>
    <w:rsid w:val="00B21DF0"/>
    <w:rsid w:val="00B22CB4"/>
    <w:rsid w:val="00B22E5F"/>
    <w:rsid w:val="00B23436"/>
    <w:rsid w:val="00B24D4F"/>
    <w:rsid w:val="00B25AE4"/>
    <w:rsid w:val="00B27A47"/>
    <w:rsid w:val="00B3072D"/>
    <w:rsid w:val="00B3251A"/>
    <w:rsid w:val="00B35547"/>
    <w:rsid w:val="00B360BF"/>
    <w:rsid w:val="00B37100"/>
    <w:rsid w:val="00B3762B"/>
    <w:rsid w:val="00B37B8D"/>
    <w:rsid w:val="00B4256B"/>
    <w:rsid w:val="00B4595B"/>
    <w:rsid w:val="00B513D5"/>
    <w:rsid w:val="00B53142"/>
    <w:rsid w:val="00B54BB4"/>
    <w:rsid w:val="00B561F2"/>
    <w:rsid w:val="00B60F9A"/>
    <w:rsid w:val="00B640A2"/>
    <w:rsid w:val="00B64A07"/>
    <w:rsid w:val="00B655F9"/>
    <w:rsid w:val="00B71157"/>
    <w:rsid w:val="00B71164"/>
    <w:rsid w:val="00B71801"/>
    <w:rsid w:val="00B71FF4"/>
    <w:rsid w:val="00B72585"/>
    <w:rsid w:val="00B73D46"/>
    <w:rsid w:val="00B74058"/>
    <w:rsid w:val="00B759A9"/>
    <w:rsid w:val="00B75E79"/>
    <w:rsid w:val="00B7677A"/>
    <w:rsid w:val="00B772FD"/>
    <w:rsid w:val="00B77EBE"/>
    <w:rsid w:val="00B81471"/>
    <w:rsid w:val="00B82C58"/>
    <w:rsid w:val="00B82DF9"/>
    <w:rsid w:val="00B84FF1"/>
    <w:rsid w:val="00B8730A"/>
    <w:rsid w:val="00B8766F"/>
    <w:rsid w:val="00B90DC7"/>
    <w:rsid w:val="00B90EEA"/>
    <w:rsid w:val="00B92462"/>
    <w:rsid w:val="00B94369"/>
    <w:rsid w:val="00B95474"/>
    <w:rsid w:val="00B95DAA"/>
    <w:rsid w:val="00B95E56"/>
    <w:rsid w:val="00B9686F"/>
    <w:rsid w:val="00B978FE"/>
    <w:rsid w:val="00BA027D"/>
    <w:rsid w:val="00BA313E"/>
    <w:rsid w:val="00BA3D82"/>
    <w:rsid w:val="00BA4B61"/>
    <w:rsid w:val="00BB0941"/>
    <w:rsid w:val="00BB10B7"/>
    <w:rsid w:val="00BB272A"/>
    <w:rsid w:val="00BB33E0"/>
    <w:rsid w:val="00BB3516"/>
    <w:rsid w:val="00BB476C"/>
    <w:rsid w:val="00BB4B69"/>
    <w:rsid w:val="00BB7E96"/>
    <w:rsid w:val="00BC07BD"/>
    <w:rsid w:val="00BC13A8"/>
    <w:rsid w:val="00BC2DEF"/>
    <w:rsid w:val="00BC3F7A"/>
    <w:rsid w:val="00BC526F"/>
    <w:rsid w:val="00BC5C03"/>
    <w:rsid w:val="00BC753F"/>
    <w:rsid w:val="00BC79BC"/>
    <w:rsid w:val="00BC7F55"/>
    <w:rsid w:val="00BD011E"/>
    <w:rsid w:val="00BD4DF2"/>
    <w:rsid w:val="00BD583C"/>
    <w:rsid w:val="00BD6048"/>
    <w:rsid w:val="00BD6326"/>
    <w:rsid w:val="00BE1182"/>
    <w:rsid w:val="00BE1FA0"/>
    <w:rsid w:val="00BE5B2D"/>
    <w:rsid w:val="00BE5BF4"/>
    <w:rsid w:val="00BE5F74"/>
    <w:rsid w:val="00BE6A6C"/>
    <w:rsid w:val="00BE7E8D"/>
    <w:rsid w:val="00BF08BD"/>
    <w:rsid w:val="00BF4ACD"/>
    <w:rsid w:val="00BF4BA1"/>
    <w:rsid w:val="00BF52DC"/>
    <w:rsid w:val="00BF6231"/>
    <w:rsid w:val="00BF6729"/>
    <w:rsid w:val="00C02913"/>
    <w:rsid w:val="00C0441E"/>
    <w:rsid w:val="00C054D1"/>
    <w:rsid w:val="00C0614C"/>
    <w:rsid w:val="00C067A7"/>
    <w:rsid w:val="00C071A2"/>
    <w:rsid w:val="00C10BCA"/>
    <w:rsid w:val="00C11871"/>
    <w:rsid w:val="00C11CDE"/>
    <w:rsid w:val="00C13473"/>
    <w:rsid w:val="00C1391F"/>
    <w:rsid w:val="00C14D1D"/>
    <w:rsid w:val="00C17482"/>
    <w:rsid w:val="00C17D49"/>
    <w:rsid w:val="00C2057A"/>
    <w:rsid w:val="00C211B5"/>
    <w:rsid w:val="00C21279"/>
    <w:rsid w:val="00C22DEE"/>
    <w:rsid w:val="00C251FD"/>
    <w:rsid w:val="00C26E3A"/>
    <w:rsid w:val="00C26EC4"/>
    <w:rsid w:val="00C30081"/>
    <w:rsid w:val="00C301A7"/>
    <w:rsid w:val="00C317CC"/>
    <w:rsid w:val="00C31B76"/>
    <w:rsid w:val="00C32002"/>
    <w:rsid w:val="00C3229A"/>
    <w:rsid w:val="00C33C9D"/>
    <w:rsid w:val="00C33D48"/>
    <w:rsid w:val="00C34D73"/>
    <w:rsid w:val="00C34DFC"/>
    <w:rsid w:val="00C402EF"/>
    <w:rsid w:val="00C40692"/>
    <w:rsid w:val="00C407C2"/>
    <w:rsid w:val="00C44F55"/>
    <w:rsid w:val="00C456D8"/>
    <w:rsid w:val="00C457BD"/>
    <w:rsid w:val="00C46835"/>
    <w:rsid w:val="00C46C00"/>
    <w:rsid w:val="00C46F16"/>
    <w:rsid w:val="00C46F6E"/>
    <w:rsid w:val="00C5054B"/>
    <w:rsid w:val="00C50E58"/>
    <w:rsid w:val="00C51384"/>
    <w:rsid w:val="00C52CEE"/>
    <w:rsid w:val="00C53F09"/>
    <w:rsid w:val="00C54A6D"/>
    <w:rsid w:val="00C54CD4"/>
    <w:rsid w:val="00C55AE9"/>
    <w:rsid w:val="00C55C3A"/>
    <w:rsid w:val="00C57007"/>
    <w:rsid w:val="00C57314"/>
    <w:rsid w:val="00C602A9"/>
    <w:rsid w:val="00C606D8"/>
    <w:rsid w:val="00C61A8A"/>
    <w:rsid w:val="00C630BC"/>
    <w:rsid w:val="00C6460A"/>
    <w:rsid w:val="00C64AD0"/>
    <w:rsid w:val="00C65466"/>
    <w:rsid w:val="00C65B49"/>
    <w:rsid w:val="00C66650"/>
    <w:rsid w:val="00C67180"/>
    <w:rsid w:val="00C72B87"/>
    <w:rsid w:val="00C74701"/>
    <w:rsid w:val="00C749E6"/>
    <w:rsid w:val="00C75758"/>
    <w:rsid w:val="00C76B32"/>
    <w:rsid w:val="00C779F3"/>
    <w:rsid w:val="00C80B3F"/>
    <w:rsid w:val="00C80EC2"/>
    <w:rsid w:val="00C826DA"/>
    <w:rsid w:val="00C83D75"/>
    <w:rsid w:val="00C85441"/>
    <w:rsid w:val="00C8610F"/>
    <w:rsid w:val="00C866C3"/>
    <w:rsid w:val="00C86DE8"/>
    <w:rsid w:val="00C87933"/>
    <w:rsid w:val="00C87BE7"/>
    <w:rsid w:val="00C901CA"/>
    <w:rsid w:val="00C904C6"/>
    <w:rsid w:val="00C90A07"/>
    <w:rsid w:val="00C90EA0"/>
    <w:rsid w:val="00C95ABC"/>
    <w:rsid w:val="00CA1A95"/>
    <w:rsid w:val="00CA254E"/>
    <w:rsid w:val="00CA3270"/>
    <w:rsid w:val="00CA62DE"/>
    <w:rsid w:val="00CA6F7F"/>
    <w:rsid w:val="00CB0788"/>
    <w:rsid w:val="00CB0DF0"/>
    <w:rsid w:val="00CB28DF"/>
    <w:rsid w:val="00CB2A80"/>
    <w:rsid w:val="00CB353C"/>
    <w:rsid w:val="00CB47C1"/>
    <w:rsid w:val="00CC032F"/>
    <w:rsid w:val="00CC1A24"/>
    <w:rsid w:val="00CC5A61"/>
    <w:rsid w:val="00CD41F1"/>
    <w:rsid w:val="00CD439B"/>
    <w:rsid w:val="00CD488D"/>
    <w:rsid w:val="00CD5360"/>
    <w:rsid w:val="00CD5A7D"/>
    <w:rsid w:val="00CD6BA8"/>
    <w:rsid w:val="00CD7238"/>
    <w:rsid w:val="00CD788D"/>
    <w:rsid w:val="00CD7B81"/>
    <w:rsid w:val="00CE0408"/>
    <w:rsid w:val="00CE2445"/>
    <w:rsid w:val="00CE2D4C"/>
    <w:rsid w:val="00CE3E88"/>
    <w:rsid w:val="00CE5665"/>
    <w:rsid w:val="00CE61C8"/>
    <w:rsid w:val="00CE68CA"/>
    <w:rsid w:val="00CE70E1"/>
    <w:rsid w:val="00CF2649"/>
    <w:rsid w:val="00CF33E1"/>
    <w:rsid w:val="00CF43AB"/>
    <w:rsid w:val="00CF448F"/>
    <w:rsid w:val="00CF4782"/>
    <w:rsid w:val="00CF576D"/>
    <w:rsid w:val="00CF5E3F"/>
    <w:rsid w:val="00CF6691"/>
    <w:rsid w:val="00D0000B"/>
    <w:rsid w:val="00D005DD"/>
    <w:rsid w:val="00D02BE6"/>
    <w:rsid w:val="00D02DC1"/>
    <w:rsid w:val="00D03284"/>
    <w:rsid w:val="00D03497"/>
    <w:rsid w:val="00D03522"/>
    <w:rsid w:val="00D04843"/>
    <w:rsid w:val="00D0563B"/>
    <w:rsid w:val="00D064B9"/>
    <w:rsid w:val="00D06649"/>
    <w:rsid w:val="00D06DC7"/>
    <w:rsid w:val="00D06E74"/>
    <w:rsid w:val="00D12ECB"/>
    <w:rsid w:val="00D12F7B"/>
    <w:rsid w:val="00D13D66"/>
    <w:rsid w:val="00D14B2B"/>
    <w:rsid w:val="00D14B2C"/>
    <w:rsid w:val="00D15374"/>
    <w:rsid w:val="00D153C0"/>
    <w:rsid w:val="00D169FE"/>
    <w:rsid w:val="00D1716B"/>
    <w:rsid w:val="00D2051A"/>
    <w:rsid w:val="00D2116E"/>
    <w:rsid w:val="00D21698"/>
    <w:rsid w:val="00D2210D"/>
    <w:rsid w:val="00D23CE7"/>
    <w:rsid w:val="00D2461D"/>
    <w:rsid w:val="00D327BF"/>
    <w:rsid w:val="00D33321"/>
    <w:rsid w:val="00D3367E"/>
    <w:rsid w:val="00D41058"/>
    <w:rsid w:val="00D41CCB"/>
    <w:rsid w:val="00D42475"/>
    <w:rsid w:val="00D4285D"/>
    <w:rsid w:val="00D432E7"/>
    <w:rsid w:val="00D45B20"/>
    <w:rsid w:val="00D45F55"/>
    <w:rsid w:val="00D45FE4"/>
    <w:rsid w:val="00D46B15"/>
    <w:rsid w:val="00D47B05"/>
    <w:rsid w:val="00D50661"/>
    <w:rsid w:val="00D5326A"/>
    <w:rsid w:val="00D54F9C"/>
    <w:rsid w:val="00D57DCD"/>
    <w:rsid w:val="00D606C5"/>
    <w:rsid w:val="00D60F37"/>
    <w:rsid w:val="00D638E0"/>
    <w:rsid w:val="00D6395B"/>
    <w:rsid w:val="00D640CD"/>
    <w:rsid w:val="00D642E3"/>
    <w:rsid w:val="00D64887"/>
    <w:rsid w:val="00D65E28"/>
    <w:rsid w:val="00D667B1"/>
    <w:rsid w:val="00D67021"/>
    <w:rsid w:val="00D6749D"/>
    <w:rsid w:val="00D70273"/>
    <w:rsid w:val="00D706D9"/>
    <w:rsid w:val="00D70734"/>
    <w:rsid w:val="00D72110"/>
    <w:rsid w:val="00D73346"/>
    <w:rsid w:val="00D737ED"/>
    <w:rsid w:val="00D74830"/>
    <w:rsid w:val="00D75129"/>
    <w:rsid w:val="00D7637F"/>
    <w:rsid w:val="00D8299B"/>
    <w:rsid w:val="00D831AF"/>
    <w:rsid w:val="00D8340A"/>
    <w:rsid w:val="00D849BD"/>
    <w:rsid w:val="00D867D7"/>
    <w:rsid w:val="00D87002"/>
    <w:rsid w:val="00D90723"/>
    <w:rsid w:val="00D90ED4"/>
    <w:rsid w:val="00D910CE"/>
    <w:rsid w:val="00D9228B"/>
    <w:rsid w:val="00D9273E"/>
    <w:rsid w:val="00D93AE3"/>
    <w:rsid w:val="00DA0E28"/>
    <w:rsid w:val="00DA1EA9"/>
    <w:rsid w:val="00DA26D1"/>
    <w:rsid w:val="00DA5908"/>
    <w:rsid w:val="00DB0D87"/>
    <w:rsid w:val="00DB1CF8"/>
    <w:rsid w:val="00DB1E4B"/>
    <w:rsid w:val="00DB36FC"/>
    <w:rsid w:val="00DB387E"/>
    <w:rsid w:val="00DB401E"/>
    <w:rsid w:val="00DB4F1D"/>
    <w:rsid w:val="00DB70C9"/>
    <w:rsid w:val="00DB7B75"/>
    <w:rsid w:val="00DC03D0"/>
    <w:rsid w:val="00DC1286"/>
    <w:rsid w:val="00DC688F"/>
    <w:rsid w:val="00DD024C"/>
    <w:rsid w:val="00DD04B2"/>
    <w:rsid w:val="00DD0D79"/>
    <w:rsid w:val="00DD0EC2"/>
    <w:rsid w:val="00DD1F0D"/>
    <w:rsid w:val="00DD3447"/>
    <w:rsid w:val="00DD364C"/>
    <w:rsid w:val="00DD6241"/>
    <w:rsid w:val="00DD64E6"/>
    <w:rsid w:val="00DD677A"/>
    <w:rsid w:val="00DD6E61"/>
    <w:rsid w:val="00DD7E3B"/>
    <w:rsid w:val="00DE140F"/>
    <w:rsid w:val="00DE17ED"/>
    <w:rsid w:val="00DE323E"/>
    <w:rsid w:val="00DE682D"/>
    <w:rsid w:val="00DE7303"/>
    <w:rsid w:val="00DF3D55"/>
    <w:rsid w:val="00DF4618"/>
    <w:rsid w:val="00DF51AD"/>
    <w:rsid w:val="00E000CE"/>
    <w:rsid w:val="00E037C4"/>
    <w:rsid w:val="00E04756"/>
    <w:rsid w:val="00E065BC"/>
    <w:rsid w:val="00E07433"/>
    <w:rsid w:val="00E10211"/>
    <w:rsid w:val="00E10AA6"/>
    <w:rsid w:val="00E1218F"/>
    <w:rsid w:val="00E12ADC"/>
    <w:rsid w:val="00E12D92"/>
    <w:rsid w:val="00E133C5"/>
    <w:rsid w:val="00E1342A"/>
    <w:rsid w:val="00E14E5A"/>
    <w:rsid w:val="00E167D3"/>
    <w:rsid w:val="00E16BDB"/>
    <w:rsid w:val="00E17049"/>
    <w:rsid w:val="00E173D1"/>
    <w:rsid w:val="00E204AD"/>
    <w:rsid w:val="00E20CAE"/>
    <w:rsid w:val="00E21297"/>
    <w:rsid w:val="00E21DBD"/>
    <w:rsid w:val="00E22992"/>
    <w:rsid w:val="00E22A4C"/>
    <w:rsid w:val="00E24D60"/>
    <w:rsid w:val="00E2550C"/>
    <w:rsid w:val="00E25DCF"/>
    <w:rsid w:val="00E267E0"/>
    <w:rsid w:val="00E30353"/>
    <w:rsid w:val="00E3232F"/>
    <w:rsid w:val="00E34FEF"/>
    <w:rsid w:val="00E357E6"/>
    <w:rsid w:val="00E35848"/>
    <w:rsid w:val="00E375D4"/>
    <w:rsid w:val="00E4011D"/>
    <w:rsid w:val="00E40E31"/>
    <w:rsid w:val="00E4250D"/>
    <w:rsid w:val="00E44E19"/>
    <w:rsid w:val="00E4652E"/>
    <w:rsid w:val="00E46E67"/>
    <w:rsid w:val="00E4788F"/>
    <w:rsid w:val="00E47E3D"/>
    <w:rsid w:val="00E510AA"/>
    <w:rsid w:val="00E519DF"/>
    <w:rsid w:val="00E52FF1"/>
    <w:rsid w:val="00E53322"/>
    <w:rsid w:val="00E5645C"/>
    <w:rsid w:val="00E6064C"/>
    <w:rsid w:val="00E60F87"/>
    <w:rsid w:val="00E6118A"/>
    <w:rsid w:val="00E61562"/>
    <w:rsid w:val="00E64069"/>
    <w:rsid w:val="00E65523"/>
    <w:rsid w:val="00E67179"/>
    <w:rsid w:val="00E67D85"/>
    <w:rsid w:val="00E70BB3"/>
    <w:rsid w:val="00E70F7E"/>
    <w:rsid w:val="00E71F22"/>
    <w:rsid w:val="00E72307"/>
    <w:rsid w:val="00E7388B"/>
    <w:rsid w:val="00E74A2A"/>
    <w:rsid w:val="00E75DF3"/>
    <w:rsid w:val="00E76C7B"/>
    <w:rsid w:val="00E76EA2"/>
    <w:rsid w:val="00E77B2C"/>
    <w:rsid w:val="00E81844"/>
    <w:rsid w:val="00E81C35"/>
    <w:rsid w:val="00E86B62"/>
    <w:rsid w:val="00E86E59"/>
    <w:rsid w:val="00E90022"/>
    <w:rsid w:val="00E929D2"/>
    <w:rsid w:val="00E94B6C"/>
    <w:rsid w:val="00E94F43"/>
    <w:rsid w:val="00E968A3"/>
    <w:rsid w:val="00EA00AA"/>
    <w:rsid w:val="00EA07B7"/>
    <w:rsid w:val="00EA0968"/>
    <w:rsid w:val="00EA0B52"/>
    <w:rsid w:val="00EA45DA"/>
    <w:rsid w:val="00EA5957"/>
    <w:rsid w:val="00EA69A7"/>
    <w:rsid w:val="00EA7915"/>
    <w:rsid w:val="00EB06B8"/>
    <w:rsid w:val="00EB19D5"/>
    <w:rsid w:val="00EB206A"/>
    <w:rsid w:val="00EB47FD"/>
    <w:rsid w:val="00EB4F22"/>
    <w:rsid w:val="00EB60D9"/>
    <w:rsid w:val="00EB6CC2"/>
    <w:rsid w:val="00EB6D4A"/>
    <w:rsid w:val="00EC003F"/>
    <w:rsid w:val="00EC0E4A"/>
    <w:rsid w:val="00EC1D46"/>
    <w:rsid w:val="00EC1DFB"/>
    <w:rsid w:val="00EC1FF7"/>
    <w:rsid w:val="00EC4E38"/>
    <w:rsid w:val="00EC4E8A"/>
    <w:rsid w:val="00EC4F3E"/>
    <w:rsid w:val="00EC57DB"/>
    <w:rsid w:val="00EC604D"/>
    <w:rsid w:val="00EC7246"/>
    <w:rsid w:val="00EC72F2"/>
    <w:rsid w:val="00EC772F"/>
    <w:rsid w:val="00ED5016"/>
    <w:rsid w:val="00ED6923"/>
    <w:rsid w:val="00ED7066"/>
    <w:rsid w:val="00EE3FC3"/>
    <w:rsid w:val="00EE56F8"/>
    <w:rsid w:val="00EE61DB"/>
    <w:rsid w:val="00EE6663"/>
    <w:rsid w:val="00EE669E"/>
    <w:rsid w:val="00EF0635"/>
    <w:rsid w:val="00EF0748"/>
    <w:rsid w:val="00EF2073"/>
    <w:rsid w:val="00EF22BA"/>
    <w:rsid w:val="00EF27B7"/>
    <w:rsid w:val="00EF4507"/>
    <w:rsid w:val="00EF5265"/>
    <w:rsid w:val="00EF58C8"/>
    <w:rsid w:val="00EF6467"/>
    <w:rsid w:val="00EF6DA1"/>
    <w:rsid w:val="00EF73B8"/>
    <w:rsid w:val="00F031C9"/>
    <w:rsid w:val="00F03504"/>
    <w:rsid w:val="00F0431F"/>
    <w:rsid w:val="00F04AA6"/>
    <w:rsid w:val="00F05FAE"/>
    <w:rsid w:val="00F07A10"/>
    <w:rsid w:val="00F10686"/>
    <w:rsid w:val="00F12562"/>
    <w:rsid w:val="00F12A30"/>
    <w:rsid w:val="00F12C3B"/>
    <w:rsid w:val="00F131FC"/>
    <w:rsid w:val="00F1394D"/>
    <w:rsid w:val="00F13AD7"/>
    <w:rsid w:val="00F13EDD"/>
    <w:rsid w:val="00F151AF"/>
    <w:rsid w:val="00F151C8"/>
    <w:rsid w:val="00F1597D"/>
    <w:rsid w:val="00F15BD2"/>
    <w:rsid w:val="00F17183"/>
    <w:rsid w:val="00F1769A"/>
    <w:rsid w:val="00F17D1C"/>
    <w:rsid w:val="00F210D3"/>
    <w:rsid w:val="00F227B9"/>
    <w:rsid w:val="00F2280E"/>
    <w:rsid w:val="00F23DA1"/>
    <w:rsid w:val="00F23E3C"/>
    <w:rsid w:val="00F241EE"/>
    <w:rsid w:val="00F247F4"/>
    <w:rsid w:val="00F24808"/>
    <w:rsid w:val="00F24E8C"/>
    <w:rsid w:val="00F252B5"/>
    <w:rsid w:val="00F312C9"/>
    <w:rsid w:val="00F329AD"/>
    <w:rsid w:val="00F32AAA"/>
    <w:rsid w:val="00F33F90"/>
    <w:rsid w:val="00F355D1"/>
    <w:rsid w:val="00F355F8"/>
    <w:rsid w:val="00F35AC1"/>
    <w:rsid w:val="00F36CAD"/>
    <w:rsid w:val="00F37155"/>
    <w:rsid w:val="00F40F29"/>
    <w:rsid w:val="00F4367A"/>
    <w:rsid w:val="00F4393E"/>
    <w:rsid w:val="00F44542"/>
    <w:rsid w:val="00F4532A"/>
    <w:rsid w:val="00F461ED"/>
    <w:rsid w:val="00F469D1"/>
    <w:rsid w:val="00F46A77"/>
    <w:rsid w:val="00F4707A"/>
    <w:rsid w:val="00F47825"/>
    <w:rsid w:val="00F50BFB"/>
    <w:rsid w:val="00F51506"/>
    <w:rsid w:val="00F51FC5"/>
    <w:rsid w:val="00F5351E"/>
    <w:rsid w:val="00F54A24"/>
    <w:rsid w:val="00F55692"/>
    <w:rsid w:val="00F5610A"/>
    <w:rsid w:val="00F5735F"/>
    <w:rsid w:val="00F57E9F"/>
    <w:rsid w:val="00F6056A"/>
    <w:rsid w:val="00F607FC"/>
    <w:rsid w:val="00F63B6A"/>
    <w:rsid w:val="00F64BBA"/>
    <w:rsid w:val="00F64F00"/>
    <w:rsid w:val="00F650BB"/>
    <w:rsid w:val="00F65292"/>
    <w:rsid w:val="00F66E2F"/>
    <w:rsid w:val="00F7103C"/>
    <w:rsid w:val="00F720A7"/>
    <w:rsid w:val="00F74F00"/>
    <w:rsid w:val="00F753BD"/>
    <w:rsid w:val="00F75C40"/>
    <w:rsid w:val="00F8160F"/>
    <w:rsid w:val="00F81D66"/>
    <w:rsid w:val="00F8385F"/>
    <w:rsid w:val="00F85AB5"/>
    <w:rsid w:val="00F86089"/>
    <w:rsid w:val="00F87ABC"/>
    <w:rsid w:val="00F901FE"/>
    <w:rsid w:val="00F909AF"/>
    <w:rsid w:val="00F90A0A"/>
    <w:rsid w:val="00F9361B"/>
    <w:rsid w:val="00F96F64"/>
    <w:rsid w:val="00FA0656"/>
    <w:rsid w:val="00FA1288"/>
    <w:rsid w:val="00FA24D3"/>
    <w:rsid w:val="00FA2642"/>
    <w:rsid w:val="00FA43C5"/>
    <w:rsid w:val="00FA4BBD"/>
    <w:rsid w:val="00FA55DD"/>
    <w:rsid w:val="00FB141B"/>
    <w:rsid w:val="00FB178D"/>
    <w:rsid w:val="00FB19C2"/>
    <w:rsid w:val="00FB1B3B"/>
    <w:rsid w:val="00FB2C1C"/>
    <w:rsid w:val="00FB2CF1"/>
    <w:rsid w:val="00FB5550"/>
    <w:rsid w:val="00FC1BC4"/>
    <w:rsid w:val="00FC1FB9"/>
    <w:rsid w:val="00FC2975"/>
    <w:rsid w:val="00FC38D5"/>
    <w:rsid w:val="00FC6221"/>
    <w:rsid w:val="00FC63C6"/>
    <w:rsid w:val="00FC6920"/>
    <w:rsid w:val="00FC7F2D"/>
    <w:rsid w:val="00FD1474"/>
    <w:rsid w:val="00FD289D"/>
    <w:rsid w:val="00FD2C8C"/>
    <w:rsid w:val="00FD2F04"/>
    <w:rsid w:val="00FD3E74"/>
    <w:rsid w:val="00FD63AF"/>
    <w:rsid w:val="00FD6FBB"/>
    <w:rsid w:val="00FD7E14"/>
    <w:rsid w:val="00FE060A"/>
    <w:rsid w:val="00FE0A3E"/>
    <w:rsid w:val="00FE3409"/>
    <w:rsid w:val="00FE4A62"/>
    <w:rsid w:val="00FE4BFA"/>
    <w:rsid w:val="00FE52B0"/>
    <w:rsid w:val="00FE53E5"/>
    <w:rsid w:val="00FE62EA"/>
    <w:rsid w:val="00FE7212"/>
    <w:rsid w:val="00FE7F4E"/>
    <w:rsid w:val="00FF0F81"/>
    <w:rsid w:val="00FF12A3"/>
    <w:rsid w:val="00FF2054"/>
    <w:rsid w:val="00FF4238"/>
    <w:rsid w:val="00FF57FC"/>
    <w:rsid w:val="00FF5AB8"/>
    <w:rsid w:val="00FF6C29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CB4"/>
    <w:rPr>
      <w:sz w:val="24"/>
      <w:szCs w:val="24"/>
    </w:rPr>
  </w:style>
  <w:style w:type="paragraph" w:styleId="Cmsor1">
    <w:name w:val="heading 1"/>
    <w:basedOn w:val="Norml"/>
    <w:next w:val="Norml"/>
    <w:qFormat/>
    <w:rsid w:val="00D03284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qFormat/>
    <w:rsid w:val="00D03284"/>
    <w:pPr>
      <w:keepNext/>
      <w:widowControl w:val="0"/>
      <w:numPr>
        <w:ilvl w:val="1"/>
        <w:numId w:val="1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Cmsor3">
    <w:name w:val="heading 3"/>
    <w:basedOn w:val="Norml"/>
    <w:next w:val="Norml"/>
    <w:qFormat/>
    <w:rsid w:val="00D03284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qFormat/>
    <w:rsid w:val="00D03284"/>
    <w:pPr>
      <w:keepNext/>
      <w:numPr>
        <w:ilvl w:val="3"/>
        <w:numId w:val="1"/>
      </w:numPr>
      <w:suppressAutoHyphens/>
      <w:jc w:val="both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qFormat/>
    <w:rsid w:val="00D03284"/>
    <w:pPr>
      <w:keepNext/>
      <w:numPr>
        <w:ilvl w:val="4"/>
        <w:numId w:val="1"/>
      </w:numPr>
      <w:suppressAutoHyphens/>
      <w:jc w:val="both"/>
      <w:outlineLvl w:val="4"/>
    </w:pPr>
    <w:rPr>
      <w:b/>
      <w:bCs/>
      <w:lang w:eastAsia="ar-SA"/>
    </w:rPr>
  </w:style>
  <w:style w:type="paragraph" w:styleId="Cmsor7">
    <w:name w:val="heading 7"/>
    <w:basedOn w:val="Norml"/>
    <w:next w:val="Norml"/>
    <w:qFormat/>
    <w:rsid w:val="00D03284"/>
    <w:pPr>
      <w:numPr>
        <w:ilvl w:val="6"/>
        <w:numId w:val="1"/>
      </w:numPr>
      <w:suppressAutoHyphens/>
      <w:spacing w:before="240" w:after="60"/>
      <w:jc w:val="both"/>
      <w:outlineLvl w:val="6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D03284"/>
    <w:rPr>
      <w:rFonts w:ascii="Symbol" w:hAnsi="Symbol" w:cs="Symbol"/>
    </w:rPr>
  </w:style>
  <w:style w:type="character" w:customStyle="1" w:styleId="WW8Num3z0">
    <w:name w:val="WW8Num3z0"/>
    <w:rsid w:val="00D03284"/>
    <w:rPr>
      <w:rFonts w:ascii="Symbol" w:hAnsi="Symbol" w:cs="Symbol"/>
    </w:rPr>
  </w:style>
  <w:style w:type="character" w:customStyle="1" w:styleId="WW8Num3z1">
    <w:name w:val="WW8Num3z1"/>
    <w:rsid w:val="00D03284"/>
    <w:rPr>
      <w:rFonts w:ascii="Courier New" w:hAnsi="Courier New" w:cs="Courier New"/>
    </w:rPr>
  </w:style>
  <w:style w:type="character" w:customStyle="1" w:styleId="WW8Num3z2">
    <w:name w:val="WW8Num3z2"/>
    <w:rsid w:val="00D03284"/>
    <w:rPr>
      <w:rFonts w:ascii="Wingdings" w:hAnsi="Wingdings" w:cs="Wingdings"/>
    </w:rPr>
  </w:style>
  <w:style w:type="character" w:customStyle="1" w:styleId="WW8Num3z3">
    <w:name w:val="WW8Num3z3"/>
    <w:rsid w:val="00D03284"/>
    <w:rPr>
      <w:rFonts w:ascii="Symbol" w:hAnsi="Symbol" w:cs="Symbol"/>
    </w:rPr>
  </w:style>
  <w:style w:type="character" w:customStyle="1" w:styleId="WW8Num4z0">
    <w:name w:val="WW8Num4z0"/>
    <w:rsid w:val="00D03284"/>
    <w:rPr>
      <w:rFonts w:ascii="Times New Roman" w:eastAsia="Times New Roman" w:hAnsi="Times New Roman"/>
    </w:rPr>
  </w:style>
  <w:style w:type="character" w:customStyle="1" w:styleId="WW8Num8z0">
    <w:name w:val="WW8Num8z0"/>
    <w:rsid w:val="00D03284"/>
    <w:rPr>
      <w:rFonts w:ascii="Arial" w:eastAsia="Times New Roman" w:hAnsi="Arial"/>
    </w:rPr>
  </w:style>
  <w:style w:type="character" w:customStyle="1" w:styleId="WW8Num9z0">
    <w:name w:val="WW8Num9z0"/>
    <w:rsid w:val="00D03284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D03284"/>
  </w:style>
  <w:style w:type="character" w:customStyle="1" w:styleId="WW8Num5z0">
    <w:name w:val="WW8Num5z0"/>
    <w:rsid w:val="00D03284"/>
    <w:rPr>
      <w:rFonts w:ascii="Arial" w:hAnsi="Arial"/>
    </w:rPr>
  </w:style>
  <w:style w:type="character" w:customStyle="1" w:styleId="WW8Num6z0">
    <w:name w:val="WW8Num6z0"/>
    <w:rsid w:val="00D03284"/>
    <w:rPr>
      <w:rFonts w:ascii="Wingdings" w:hAnsi="Wingdings" w:cs="Wingdings"/>
    </w:rPr>
  </w:style>
  <w:style w:type="character" w:customStyle="1" w:styleId="WW8Num11z0">
    <w:name w:val="WW8Num11z0"/>
    <w:rsid w:val="00D03284"/>
    <w:rPr>
      <w:b/>
    </w:rPr>
  </w:style>
  <w:style w:type="character" w:customStyle="1" w:styleId="WW8Num12z0">
    <w:name w:val="WW8Num12z0"/>
    <w:rsid w:val="00D03284"/>
    <w:rPr>
      <w:b/>
      <w:bCs/>
    </w:rPr>
  </w:style>
  <w:style w:type="character" w:customStyle="1" w:styleId="Bekezdsalapbettpusa2">
    <w:name w:val="Bekezdés alapbetűtípusa2"/>
    <w:rsid w:val="00D03284"/>
  </w:style>
  <w:style w:type="character" w:customStyle="1" w:styleId="WW8Num1z0">
    <w:name w:val="WW8Num1z0"/>
    <w:rsid w:val="00D03284"/>
    <w:rPr>
      <w:rFonts w:ascii="Symbol" w:hAnsi="Symbol" w:cs="Symbol"/>
    </w:rPr>
  </w:style>
  <w:style w:type="character" w:customStyle="1" w:styleId="WW8Num4z1">
    <w:name w:val="WW8Num4z1"/>
    <w:rsid w:val="00D03284"/>
    <w:rPr>
      <w:rFonts w:ascii="Courier New" w:hAnsi="Courier New" w:cs="Courier New"/>
    </w:rPr>
  </w:style>
  <w:style w:type="character" w:customStyle="1" w:styleId="WW8Num4z2">
    <w:name w:val="WW8Num4z2"/>
    <w:rsid w:val="00D03284"/>
    <w:rPr>
      <w:rFonts w:ascii="Wingdings" w:hAnsi="Wingdings" w:cs="Wingdings"/>
    </w:rPr>
  </w:style>
  <w:style w:type="character" w:customStyle="1" w:styleId="WW8Num4z3">
    <w:name w:val="WW8Num4z3"/>
    <w:rsid w:val="00D03284"/>
    <w:rPr>
      <w:rFonts w:ascii="Symbol" w:hAnsi="Symbol" w:cs="Symbol"/>
    </w:rPr>
  </w:style>
  <w:style w:type="character" w:customStyle="1" w:styleId="WW8Num6z1">
    <w:name w:val="WW8Num6z1"/>
    <w:rsid w:val="00D03284"/>
    <w:rPr>
      <w:rFonts w:ascii="Courier New" w:hAnsi="Courier New" w:cs="Courier New"/>
    </w:rPr>
  </w:style>
  <w:style w:type="character" w:customStyle="1" w:styleId="WW8Num6z3">
    <w:name w:val="WW8Num6z3"/>
    <w:rsid w:val="00D03284"/>
    <w:rPr>
      <w:rFonts w:ascii="Symbol" w:hAnsi="Symbol" w:cs="Symbol"/>
    </w:rPr>
  </w:style>
  <w:style w:type="character" w:customStyle="1" w:styleId="WW8Num7z0">
    <w:name w:val="WW8Num7z0"/>
    <w:rsid w:val="00D03284"/>
    <w:rPr>
      <w:i/>
      <w:u w:val="single"/>
    </w:rPr>
  </w:style>
  <w:style w:type="character" w:customStyle="1" w:styleId="WW8Num8z1">
    <w:name w:val="WW8Num8z1"/>
    <w:rsid w:val="00D03284"/>
    <w:rPr>
      <w:rFonts w:ascii="Courier New" w:hAnsi="Courier New" w:cs="Courier New"/>
    </w:rPr>
  </w:style>
  <w:style w:type="character" w:customStyle="1" w:styleId="WW8Num8z2">
    <w:name w:val="WW8Num8z2"/>
    <w:rsid w:val="00D03284"/>
    <w:rPr>
      <w:rFonts w:ascii="Wingdings" w:hAnsi="Wingdings" w:cs="Wingdings"/>
    </w:rPr>
  </w:style>
  <w:style w:type="character" w:customStyle="1" w:styleId="WW8Num8z3">
    <w:name w:val="WW8Num8z3"/>
    <w:rsid w:val="00D03284"/>
    <w:rPr>
      <w:rFonts w:ascii="Symbol" w:hAnsi="Symbol" w:cs="Symbol"/>
    </w:rPr>
  </w:style>
  <w:style w:type="character" w:customStyle="1" w:styleId="WW8Num9z1">
    <w:name w:val="WW8Num9z1"/>
    <w:rsid w:val="00D03284"/>
    <w:rPr>
      <w:rFonts w:ascii="Courier New" w:hAnsi="Courier New" w:cs="Courier New"/>
    </w:rPr>
  </w:style>
  <w:style w:type="character" w:customStyle="1" w:styleId="WW8Num9z2">
    <w:name w:val="WW8Num9z2"/>
    <w:rsid w:val="00D03284"/>
    <w:rPr>
      <w:rFonts w:ascii="Wingdings" w:hAnsi="Wingdings" w:cs="Wingdings"/>
    </w:rPr>
  </w:style>
  <w:style w:type="character" w:customStyle="1" w:styleId="WW8Num9z3">
    <w:name w:val="WW8Num9z3"/>
    <w:rsid w:val="00D03284"/>
    <w:rPr>
      <w:rFonts w:ascii="Symbol" w:hAnsi="Symbol" w:cs="Symbol"/>
    </w:rPr>
  </w:style>
  <w:style w:type="character" w:customStyle="1" w:styleId="WW8Num10z0">
    <w:name w:val="WW8Num10z0"/>
    <w:rsid w:val="00D03284"/>
    <w:rPr>
      <w:b/>
      <w:u w:val="single"/>
    </w:rPr>
  </w:style>
  <w:style w:type="character" w:customStyle="1" w:styleId="WW8Num13z0">
    <w:name w:val="WW8Num13z0"/>
    <w:rsid w:val="00D03284"/>
    <w:rPr>
      <w:rFonts w:ascii="Times New Roman" w:eastAsia="Times New Roman" w:hAnsi="Times New Roman"/>
    </w:rPr>
  </w:style>
  <w:style w:type="character" w:customStyle="1" w:styleId="WW8Num13z1">
    <w:name w:val="WW8Num13z1"/>
    <w:rsid w:val="00D03284"/>
    <w:rPr>
      <w:rFonts w:ascii="Courier New" w:hAnsi="Courier New" w:cs="Courier New"/>
    </w:rPr>
  </w:style>
  <w:style w:type="character" w:customStyle="1" w:styleId="WW8Num13z2">
    <w:name w:val="WW8Num13z2"/>
    <w:rsid w:val="00D03284"/>
    <w:rPr>
      <w:rFonts w:ascii="Wingdings" w:hAnsi="Wingdings" w:cs="Wingdings"/>
    </w:rPr>
  </w:style>
  <w:style w:type="character" w:customStyle="1" w:styleId="WW8Num13z3">
    <w:name w:val="WW8Num13z3"/>
    <w:rsid w:val="00D03284"/>
    <w:rPr>
      <w:rFonts w:ascii="Symbol" w:hAnsi="Symbol" w:cs="Symbol"/>
    </w:rPr>
  </w:style>
  <w:style w:type="character" w:customStyle="1" w:styleId="WW8Num17z0">
    <w:name w:val="WW8Num17z0"/>
    <w:rsid w:val="00D03284"/>
    <w:rPr>
      <w:b w:val="0"/>
      <w:bCs w:val="0"/>
    </w:rPr>
  </w:style>
  <w:style w:type="character" w:customStyle="1" w:styleId="WW8Num19z0">
    <w:name w:val="WW8Num19z0"/>
    <w:rsid w:val="00D03284"/>
    <w:rPr>
      <w:rFonts w:ascii="Wingdings" w:hAnsi="Wingdings" w:cs="Wingdings"/>
    </w:rPr>
  </w:style>
  <w:style w:type="character" w:customStyle="1" w:styleId="WW8Num19z1">
    <w:name w:val="WW8Num19z1"/>
    <w:rsid w:val="00D03284"/>
    <w:rPr>
      <w:rFonts w:ascii="Courier New" w:hAnsi="Courier New" w:cs="Courier New"/>
    </w:rPr>
  </w:style>
  <w:style w:type="character" w:customStyle="1" w:styleId="WW8Num19z3">
    <w:name w:val="WW8Num19z3"/>
    <w:rsid w:val="00D03284"/>
    <w:rPr>
      <w:rFonts w:ascii="Symbol" w:hAnsi="Symbol" w:cs="Symbol"/>
    </w:rPr>
  </w:style>
  <w:style w:type="character" w:customStyle="1" w:styleId="WW8Num20z0">
    <w:name w:val="WW8Num20z0"/>
    <w:rsid w:val="00D0328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03284"/>
    <w:rPr>
      <w:rFonts w:ascii="Symbol" w:eastAsia="Times New Roman" w:hAnsi="Symbol"/>
    </w:rPr>
  </w:style>
  <w:style w:type="character" w:customStyle="1" w:styleId="WW8Num21z1">
    <w:name w:val="WW8Num21z1"/>
    <w:rsid w:val="00D03284"/>
    <w:rPr>
      <w:rFonts w:ascii="Courier New" w:hAnsi="Courier New" w:cs="Courier New"/>
    </w:rPr>
  </w:style>
  <w:style w:type="character" w:customStyle="1" w:styleId="WW8Num21z2">
    <w:name w:val="WW8Num21z2"/>
    <w:rsid w:val="00D03284"/>
    <w:rPr>
      <w:rFonts w:ascii="Wingdings" w:hAnsi="Wingdings" w:cs="Wingdings"/>
    </w:rPr>
  </w:style>
  <w:style w:type="character" w:customStyle="1" w:styleId="WW8Num21z3">
    <w:name w:val="WW8Num21z3"/>
    <w:rsid w:val="00D03284"/>
    <w:rPr>
      <w:rFonts w:ascii="Symbol" w:hAnsi="Symbol" w:cs="Symbol"/>
    </w:rPr>
  </w:style>
  <w:style w:type="character" w:customStyle="1" w:styleId="WW8Num23z0">
    <w:name w:val="WW8Num23z0"/>
    <w:rsid w:val="00D03284"/>
    <w:rPr>
      <w:b/>
      <w:bCs/>
      <w:u w:val="single"/>
    </w:rPr>
  </w:style>
  <w:style w:type="character" w:customStyle="1" w:styleId="WW8Num24z0">
    <w:name w:val="WW8Num24z0"/>
    <w:rsid w:val="00D03284"/>
    <w:rPr>
      <w:i/>
      <w:u w:val="single"/>
    </w:rPr>
  </w:style>
  <w:style w:type="character" w:customStyle="1" w:styleId="WW8Num25z0">
    <w:name w:val="WW8Num25z0"/>
    <w:rsid w:val="00D03284"/>
    <w:rPr>
      <w:rFonts w:ascii="Symbol" w:eastAsia="Times New Roman" w:hAnsi="Symbol"/>
    </w:rPr>
  </w:style>
  <w:style w:type="character" w:customStyle="1" w:styleId="WW8Num25z2">
    <w:name w:val="WW8Num25z2"/>
    <w:rsid w:val="00D03284"/>
    <w:rPr>
      <w:rFonts w:ascii="Wingdings" w:hAnsi="Wingdings" w:cs="Wingdings"/>
    </w:rPr>
  </w:style>
  <w:style w:type="character" w:customStyle="1" w:styleId="WW8Num25z3">
    <w:name w:val="WW8Num25z3"/>
    <w:rsid w:val="00D03284"/>
    <w:rPr>
      <w:rFonts w:ascii="Symbol" w:hAnsi="Symbol" w:cs="Symbol"/>
    </w:rPr>
  </w:style>
  <w:style w:type="character" w:customStyle="1" w:styleId="WW8Num25z4">
    <w:name w:val="WW8Num25z4"/>
    <w:rsid w:val="00D03284"/>
    <w:rPr>
      <w:rFonts w:ascii="Courier New" w:hAnsi="Courier New" w:cs="Courier New"/>
    </w:rPr>
  </w:style>
  <w:style w:type="character" w:customStyle="1" w:styleId="WW8Num26z0">
    <w:name w:val="WW8Num26z0"/>
    <w:rsid w:val="00D03284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03284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  <w:rsid w:val="00D03284"/>
  </w:style>
  <w:style w:type="character" w:customStyle="1" w:styleId="CharChar13">
    <w:name w:val="Char Char13"/>
    <w:rsid w:val="00D0328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msorCharCharChar">
    <w:name w:val="Címsor Char Char Char"/>
    <w:rsid w:val="00D032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2">
    <w:name w:val="Char Char12"/>
    <w:rsid w:val="00D03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1">
    <w:name w:val="Char Char11"/>
    <w:rsid w:val="00D032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0">
    <w:name w:val="Char Char10"/>
    <w:rsid w:val="00D032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Char1Char">
    <w:name w:val="Cím Char1 Char"/>
    <w:rsid w:val="00D0328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9">
    <w:name w:val="Char Char9"/>
    <w:rsid w:val="00D03284"/>
    <w:rPr>
      <w:rFonts w:ascii="Cambria" w:eastAsia="Times New Roman" w:hAnsi="Cambria" w:cs="Times New Roman"/>
      <w:sz w:val="24"/>
      <w:szCs w:val="24"/>
    </w:rPr>
  </w:style>
  <w:style w:type="character" w:customStyle="1" w:styleId="CharChar8">
    <w:name w:val="Char Char8"/>
    <w:rsid w:val="00D03284"/>
    <w:rPr>
      <w:sz w:val="24"/>
      <w:szCs w:val="24"/>
    </w:rPr>
  </w:style>
  <w:style w:type="character" w:styleId="Oldalszm">
    <w:name w:val="page number"/>
    <w:basedOn w:val="Bekezdsalapbettpusa1"/>
    <w:rsid w:val="00D03284"/>
  </w:style>
  <w:style w:type="character" w:customStyle="1" w:styleId="CharChar7">
    <w:name w:val="Char Char7"/>
    <w:rsid w:val="00D03284"/>
    <w:rPr>
      <w:sz w:val="16"/>
      <w:szCs w:val="16"/>
    </w:rPr>
  </w:style>
  <w:style w:type="character" w:customStyle="1" w:styleId="CharChar6">
    <w:name w:val="Char Char6"/>
    <w:rsid w:val="00D03284"/>
    <w:rPr>
      <w:sz w:val="24"/>
      <w:szCs w:val="24"/>
    </w:rPr>
  </w:style>
  <w:style w:type="character" w:customStyle="1" w:styleId="CharChar5">
    <w:name w:val="Char Char5"/>
    <w:rsid w:val="00D03284"/>
    <w:rPr>
      <w:sz w:val="24"/>
      <w:szCs w:val="24"/>
    </w:rPr>
  </w:style>
  <w:style w:type="character" w:customStyle="1" w:styleId="CharChar4">
    <w:name w:val="Char Char4"/>
    <w:rsid w:val="00D03284"/>
    <w:rPr>
      <w:sz w:val="20"/>
      <w:szCs w:val="20"/>
    </w:rPr>
  </w:style>
  <w:style w:type="character" w:customStyle="1" w:styleId="Lbjegyzet-karakterek">
    <w:name w:val="Lábjegyzet-karakterek"/>
    <w:rsid w:val="00D03284"/>
    <w:rPr>
      <w:vertAlign w:val="superscript"/>
    </w:rPr>
  </w:style>
  <w:style w:type="character" w:customStyle="1" w:styleId="CharChar3">
    <w:name w:val="Char Char3"/>
    <w:rsid w:val="00D0328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D03284"/>
    <w:rPr>
      <w:color w:val="0000FF"/>
      <w:u w:val="single"/>
    </w:rPr>
  </w:style>
  <w:style w:type="character" w:customStyle="1" w:styleId="CharChar2">
    <w:name w:val="Char Char2"/>
    <w:rsid w:val="00D03284"/>
    <w:rPr>
      <w:sz w:val="24"/>
      <w:szCs w:val="24"/>
    </w:rPr>
  </w:style>
  <w:style w:type="character" w:customStyle="1" w:styleId="Jegyzethivatkozs1">
    <w:name w:val="Jegyzethivatkozás1"/>
    <w:rsid w:val="00D03284"/>
    <w:rPr>
      <w:sz w:val="16"/>
      <w:szCs w:val="16"/>
    </w:rPr>
  </w:style>
  <w:style w:type="character" w:customStyle="1" w:styleId="CharChar1">
    <w:name w:val="Char Char1"/>
    <w:rsid w:val="00D03284"/>
    <w:rPr>
      <w:sz w:val="20"/>
      <w:szCs w:val="20"/>
    </w:rPr>
  </w:style>
  <w:style w:type="character" w:customStyle="1" w:styleId="CharChar">
    <w:name w:val="Char Char"/>
    <w:rsid w:val="00D03284"/>
    <w:rPr>
      <w:b/>
      <w:bCs/>
      <w:sz w:val="20"/>
      <w:szCs w:val="20"/>
    </w:rPr>
  </w:style>
  <w:style w:type="character" w:styleId="Mrltotthiperhivatkozs">
    <w:name w:val="FollowedHyperlink"/>
    <w:rsid w:val="00D03284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D03284"/>
    <w:pPr>
      <w:keepNext/>
      <w:suppressAutoHyphens/>
      <w:spacing w:before="240" w:after="120"/>
      <w:jc w:val="both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zvegtrzs">
    <w:name w:val="Body Text"/>
    <w:basedOn w:val="Norml"/>
    <w:rsid w:val="00D03284"/>
    <w:pPr>
      <w:suppressAutoHyphens/>
      <w:ind w:right="-1"/>
      <w:jc w:val="both"/>
    </w:pPr>
    <w:rPr>
      <w:lang w:eastAsia="ar-SA"/>
    </w:rPr>
  </w:style>
  <w:style w:type="paragraph" w:styleId="Lista">
    <w:name w:val="List"/>
    <w:basedOn w:val="Norml"/>
    <w:rsid w:val="00D03284"/>
    <w:pPr>
      <w:suppressAutoHyphens/>
      <w:ind w:left="283" w:hanging="283"/>
      <w:jc w:val="both"/>
    </w:pPr>
    <w:rPr>
      <w:lang w:eastAsia="ar-SA"/>
    </w:rPr>
  </w:style>
  <w:style w:type="paragraph" w:customStyle="1" w:styleId="Felirat">
    <w:name w:val="Felirat"/>
    <w:basedOn w:val="Norml"/>
    <w:rsid w:val="00D03284"/>
    <w:pPr>
      <w:suppressLineNumbers/>
      <w:suppressAutoHyphens/>
      <w:spacing w:before="120" w:after="120"/>
      <w:jc w:val="both"/>
    </w:pPr>
    <w:rPr>
      <w:i/>
      <w:iCs/>
      <w:lang w:eastAsia="ar-SA"/>
    </w:rPr>
  </w:style>
  <w:style w:type="paragraph" w:customStyle="1" w:styleId="Trgymutat">
    <w:name w:val="Tárgymutató"/>
    <w:basedOn w:val="Norml"/>
    <w:rsid w:val="00D03284"/>
    <w:pPr>
      <w:suppressLineNumbers/>
      <w:suppressAutoHyphens/>
      <w:jc w:val="both"/>
    </w:pPr>
    <w:rPr>
      <w:lang w:eastAsia="ar-SA"/>
    </w:rPr>
  </w:style>
  <w:style w:type="paragraph" w:styleId="Cm">
    <w:name w:val="Title"/>
    <w:basedOn w:val="Norml"/>
    <w:next w:val="Alcm"/>
    <w:qFormat/>
    <w:rsid w:val="00D03284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lcm">
    <w:name w:val="Subtitle"/>
    <w:basedOn w:val="Norml"/>
    <w:next w:val="Szvegtrzs"/>
    <w:qFormat/>
    <w:rsid w:val="00D03284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Stlus1">
    <w:name w:val="Stílus1"/>
    <w:basedOn w:val="Cm"/>
    <w:next w:val="Alcm"/>
    <w:rsid w:val="00D03284"/>
    <w:rPr>
      <w:rFonts w:ascii="Garamond" w:hAnsi="Garamond" w:cs="Garamond"/>
    </w:rPr>
  </w:style>
  <w:style w:type="paragraph" w:customStyle="1" w:styleId="Stlus2">
    <w:name w:val="Stílus2"/>
    <w:basedOn w:val="Alcm"/>
    <w:rsid w:val="00D03284"/>
    <w:rPr>
      <w:rFonts w:ascii="Garamond" w:hAnsi="Garamond" w:cs="Garamond"/>
      <w:sz w:val="28"/>
      <w:szCs w:val="28"/>
    </w:rPr>
  </w:style>
  <w:style w:type="paragraph" w:customStyle="1" w:styleId="Felsorols1">
    <w:name w:val="Felsorolás1"/>
    <w:basedOn w:val="Norml"/>
    <w:rsid w:val="00D03284"/>
    <w:pPr>
      <w:numPr>
        <w:numId w:val="2"/>
      </w:numPr>
      <w:tabs>
        <w:tab w:val="left" w:pos="720"/>
      </w:tabs>
      <w:suppressAutoHyphens/>
      <w:ind w:left="360" w:firstLine="0"/>
      <w:jc w:val="both"/>
    </w:pPr>
    <w:rPr>
      <w:lang w:eastAsia="ar-SA"/>
    </w:rPr>
  </w:style>
  <w:style w:type="paragraph" w:customStyle="1" w:styleId="StlusDlt">
    <w:name w:val="Stílus Dőlt"/>
    <w:basedOn w:val="Felsorols1"/>
    <w:next w:val="Norml"/>
    <w:rsid w:val="00D03284"/>
    <w:pPr>
      <w:numPr>
        <w:numId w:val="0"/>
      </w:numPr>
    </w:pPr>
    <w:rPr>
      <w:rFonts w:ascii="Garamond" w:eastAsia="SimSun" w:hAnsi="Garamond" w:cs="Garamond"/>
      <w:i/>
      <w:iCs/>
    </w:rPr>
  </w:style>
  <w:style w:type="paragraph" w:styleId="llb">
    <w:name w:val="footer"/>
    <w:basedOn w:val="Norml"/>
    <w:link w:val="llbChar"/>
    <w:uiPriority w:val="99"/>
    <w:rsid w:val="00D03284"/>
    <w:pPr>
      <w:tabs>
        <w:tab w:val="center" w:pos="4536"/>
        <w:tab w:val="right" w:pos="9072"/>
      </w:tabs>
      <w:suppressAutoHyphens/>
      <w:jc w:val="both"/>
    </w:pPr>
    <w:rPr>
      <w:lang w:eastAsia="ar-SA"/>
    </w:rPr>
  </w:style>
  <w:style w:type="paragraph" w:customStyle="1" w:styleId="Szvegtrzs31">
    <w:name w:val="Szövegtörzs 31"/>
    <w:basedOn w:val="Norml"/>
    <w:rsid w:val="00D03284"/>
    <w:pPr>
      <w:suppressAutoHyphens/>
      <w:jc w:val="both"/>
    </w:pPr>
    <w:rPr>
      <w:lang w:eastAsia="ar-SA"/>
    </w:rPr>
  </w:style>
  <w:style w:type="paragraph" w:styleId="lfej">
    <w:name w:val="header"/>
    <w:basedOn w:val="Norml"/>
    <w:link w:val="lfejChar"/>
    <w:rsid w:val="00D03284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zvegtrzs21">
    <w:name w:val="Szövegtörzs 21"/>
    <w:basedOn w:val="Norml"/>
    <w:rsid w:val="00D03284"/>
    <w:pPr>
      <w:suppressAutoHyphens/>
      <w:jc w:val="both"/>
    </w:pPr>
    <w:rPr>
      <w:lang w:eastAsia="ar-SA"/>
    </w:rPr>
  </w:style>
  <w:style w:type="paragraph" w:styleId="Lbjegyzetszveg">
    <w:name w:val="footnote text"/>
    <w:basedOn w:val="Norml"/>
    <w:rsid w:val="00D03284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paragraph" w:styleId="Buborkszveg">
    <w:name w:val="Balloon Text"/>
    <w:basedOn w:val="Norml"/>
    <w:rsid w:val="00D03284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paragraph" w:styleId="TJ1">
    <w:name w:val="toc 1"/>
    <w:basedOn w:val="Norml"/>
    <w:next w:val="Norml"/>
    <w:uiPriority w:val="39"/>
    <w:rsid w:val="00D03284"/>
    <w:pPr>
      <w:suppressAutoHyphens/>
      <w:spacing w:before="120" w:after="120"/>
      <w:jc w:val="both"/>
    </w:pPr>
    <w:rPr>
      <w:b/>
      <w:bCs/>
      <w:caps/>
      <w:lang w:eastAsia="ar-SA"/>
    </w:rPr>
  </w:style>
  <w:style w:type="paragraph" w:styleId="TJ2">
    <w:name w:val="toc 2"/>
    <w:basedOn w:val="Norml"/>
    <w:next w:val="Norml"/>
    <w:rsid w:val="00D03284"/>
    <w:pPr>
      <w:suppressAutoHyphens/>
      <w:ind w:left="240"/>
      <w:jc w:val="both"/>
    </w:pPr>
    <w:rPr>
      <w:smallCaps/>
      <w:lang w:eastAsia="ar-SA"/>
    </w:rPr>
  </w:style>
  <w:style w:type="paragraph" w:customStyle="1" w:styleId="cm0">
    <w:name w:val="cím"/>
    <w:basedOn w:val="Norml"/>
    <w:rsid w:val="00D03284"/>
    <w:pPr>
      <w:widowControl w:val="0"/>
      <w:tabs>
        <w:tab w:val="left" w:pos="1800"/>
        <w:tab w:val="left" w:leader="underscore" w:pos="5760"/>
      </w:tabs>
      <w:suppressAutoHyphens/>
      <w:spacing w:line="360" w:lineRule="auto"/>
      <w:jc w:val="both"/>
    </w:pPr>
    <w:rPr>
      <w:rFonts w:ascii="CG Times" w:hAnsi="CG Times" w:cs="CG Times"/>
      <w:lang w:val="en-GB" w:eastAsia="ar-SA"/>
    </w:rPr>
  </w:style>
  <w:style w:type="paragraph" w:customStyle="1" w:styleId="Jegyzetszveg1">
    <w:name w:val="Jegyzetszöveg1"/>
    <w:basedOn w:val="Norml"/>
    <w:rsid w:val="00D03284"/>
    <w:pPr>
      <w:suppressAutoHyphens/>
      <w:jc w:val="both"/>
    </w:pPr>
    <w:rPr>
      <w:sz w:val="20"/>
      <w:szCs w:val="20"/>
      <w:lang w:eastAsia="ar-SA"/>
    </w:rPr>
  </w:style>
  <w:style w:type="paragraph" w:styleId="Megjegyzstrgya">
    <w:name w:val="annotation subject"/>
    <w:basedOn w:val="Jegyzetszveg1"/>
    <w:next w:val="Jegyzetszveg1"/>
    <w:rsid w:val="00D03284"/>
    <w:rPr>
      <w:b/>
      <w:bCs/>
    </w:rPr>
  </w:style>
  <w:style w:type="paragraph" w:customStyle="1" w:styleId="Lista21">
    <w:name w:val="Lista 21"/>
    <w:basedOn w:val="Norml"/>
    <w:rsid w:val="00D03284"/>
    <w:pPr>
      <w:suppressAutoHyphens/>
      <w:ind w:left="566" w:hanging="283"/>
      <w:jc w:val="both"/>
    </w:pPr>
    <w:rPr>
      <w:lang w:eastAsia="ar-SA"/>
    </w:rPr>
  </w:style>
  <w:style w:type="paragraph" w:customStyle="1" w:styleId="Felsorols21">
    <w:name w:val="Felsorolás 21"/>
    <w:basedOn w:val="Norml"/>
    <w:rsid w:val="00D03284"/>
    <w:pPr>
      <w:numPr>
        <w:numId w:val="3"/>
      </w:numPr>
      <w:tabs>
        <w:tab w:val="left" w:pos="1286"/>
      </w:tabs>
      <w:suppressAutoHyphens/>
      <w:ind w:left="643" w:hanging="360"/>
      <w:jc w:val="both"/>
    </w:pPr>
    <w:rPr>
      <w:lang w:eastAsia="ar-SA"/>
    </w:rPr>
  </w:style>
  <w:style w:type="paragraph" w:customStyle="1" w:styleId="Felsorols31">
    <w:name w:val="Felsorolás 31"/>
    <w:basedOn w:val="Norml"/>
    <w:rsid w:val="00D03284"/>
    <w:pPr>
      <w:numPr>
        <w:numId w:val="4"/>
      </w:numPr>
      <w:tabs>
        <w:tab w:val="left" w:pos="1852"/>
      </w:tabs>
      <w:suppressAutoHyphens/>
      <w:ind w:left="926"/>
      <w:jc w:val="both"/>
    </w:pPr>
    <w:rPr>
      <w:lang w:eastAsia="ar-SA"/>
    </w:rPr>
  </w:style>
  <w:style w:type="paragraph" w:customStyle="1" w:styleId="Listafolytatsa1">
    <w:name w:val="Lista folytatása1"/>
    <w:basedOn w:val="Norml"/>
    <w:rsid w:val="00D03284"/>
    <w:pPr>
      <w:suppressAutoHyphens/>
      <w:spacing w:after="120"/>
      <w:ind w:left="283"/>
      <w:jc w:val="both"/>
    </w:pPr>
    <w:rPr>
      <w:lang w:eastAsia="ar-SA"/>
    </w:rPr>
  </w:style>
  <w:style w:type="paragraph" w:customStyle="1" w:styleId="standard">
    <w:name w:val="standard"/>
    <w:basedOn w:val="Norml"/>
    <w:rsid w:val="00D03284"/>
    <w:pPr>
      <w:suppressAutoHyphens/>
    </w:pPr>
    <w:rPr>
      <w:rFonts w:ascii="&amp;#39" w:hAnsi="&amp;#39" w:cs="&amp;#39"/>
      <w:lang w:eastAsia="ar-SA"/>
    </w:rPr>
  </w:style>
  <w:style w:type="paragraph" w:customStyle="1" w:styleId="Default">
    <w:name w:val="Default"/>
    <w:rsid w:val="00D032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harCharCharChar">
    <w:name w:val="Char Char Char Char"/>
    <w:basedOn w:val="Norml"/>
    <w:rsid w:val="00D03284"/>
    <w:pPr>
      <w:suppressAutoHyphens/>
      <w:spacing w:before="120" w:after="160" w:line="240" w:lineRule="exact"/>
      <w:ind w:left="180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Kerettartalom">
    <w:name w:val="Kerettartalom"/>
    <w:basedOn w:val="Szvegtrzs"/>
    <w:rsid w:val="00D03284"/>
  </w:style>
  <w:style w:type="character" w:styleId="Jegyzethivatkozs">
    <w:name w:val="annotation reference"/>
    <w:uiPriority w:val="99"/>
    <w:rsid w:val="00D3332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33321"/>
    <w:pPr>
      <w:suppressAutoHyphens/>
      <w:jc w:val="both"/>
    </w:pPr>
    <w:rPr>
      <w:sz w:val="20"/>
      <w:szCs w:val="20"/>
      <w:lang w:eastAsia="ar-SA"/>
    </w:rPr>
  </w:style>
  <w:style w:type="character" w:customStyle="1" w:styleId="JegyzetszvegChar">
    <w:name w:val="Jegyzetszöveg Char"/>
    <w:link w:val="Jegyzetszveg"/>
    <w:rsid w:val="00D33321"/>
    <w:rPr>
      <w:lang w:eastAsia="ar-SA"/>
    </w:rPr>
  </w:style>
  <w:style w:type="paragraph" w:styleId="Listaszerbekezds">
    <w:name w:val="List Paragraph"/>
    <w:aliases w:val="lista_2,List Paragraph,Welt L,Színes lista – 1. jelölőszín1"/>
    <w:basedOn w:val="Norml"/>
    <w:link w:val="ListaszerbekezdsChar"/>
    <w:uiPriority w:val="34"/>
    <w:qFormat/>
    <w:rsid w:val="009D1A02"/>
    <w:pPr>
      <w:suppressAutoHyphens/>
      <w:ind w:left="708"/>
      <w:jc w:val="both"/>
    </w:pPr>
    <w:rPr>
      <w:lang w:eastAsia="ar-SA"/>
    </w:rPr>
  </w:style>
  <w:style w:type="paragraph" w:customStyle="1" w:styleId="CharCharCharChar0">
    <w:name w:val="Char Char Char Char"/>
    <w:basedOn w:val="Norml"/>
    <w:uiPriority w:val="99"/>
    <w:rsid w:val="00D169FE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customStyle="1" w:styleId="llbChar">
    <w:name w:val="Élőláb Char"/>
    <w:link w:val="llb"/>
    <w:uiPriority w:val="99"/>
    <w:rsid w:val="00CD439B"/>
    <w:rPr>
      <w:sz w:val="24"/>
      <w:szCs w:val="24"/>
      <w:lang w:eastAsia="ar-SA"/>
    </w:rPr>
  </w:style>
  <w:style w:type="paragraph" w:styleId="Tartalomjegyzkcmsora">
    <w:name w:val="TOC Heading"/>
    <w:basedOn w:val="Cmsor1"/>
    <w:next w:val="Norml"/>
    <w:uiPriority w:val="39"/>
    <w:qFormat/>
    <w:rsid w:val="00FE3409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lang w:eastAsia="hu-HU"/>
    </w:rPr>
  </w:style>
  <w:style w:type="paragraph" w:styleId="Dokumentumtrkp">
    <w:name w:val="Document Map"/>
    <w:basedOn w:val="Norml"/>
    <w:semiHidden/>
    <w:rsid w:val="003F7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uiPriority w:val="39"/>
    <w:rsid w:val="003B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33C9D"/>
    <w:rPr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F55692"/>
    <w:rPr>
      <w:sz w:val="24"/>
      <w:szCs w:val="24"/>
      <w:lang w:eastAsia="ar-SA"/>
    </w:rPr>
  </w:style>
  <w:style w:type="character" w:customStyle="1" w:styleId="il">
    <w:name w:val="il"/>
    <w:basedOn w:val="Bekezdsalapbettpusa"/>
    <w:rsid w:val="006A68E5"/>
  </w:style>
  <w:style w:type="character" w:customStyle="1" w:styleId="apple-converted-space">
    <w:name w:val="apple-converted-space"/>
    <w:basedOn w:val="Bekezdsalapbettpusa"/>
    <w:rsid w:val="006A68E5"/>
  </w:style>
  <w:style w:type="paragraph" w:styleId="Szvegtrzsbehzssal2">
    <w:name w:val="Body Text Indent 2"/>
    <w:basedOn w:val="Norml"/>
    <w:link w:val="Szvegtrzsbehzssal2Char"/>
    <w:semiHidden/>
    <w:unhideWhenUsed/>
    <w:rsid w:val="00F901F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901FE"/>
    <w:rPr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B3072D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3072D"/>
    <w:rPr>
      <w:sz w:val="24"/>
      <w:szCs w:val="24"/>
      <w:lang w:eastAsia="ar-SA"/>
    </w:rPr>
  </w:style>
  <w:style w:type="character" w:customStyle="1" w:styleId="ListaszerbekezdsChar">
    <w:name w:val="Listaszerű bekezdés Char"/>
    <w:aliases w:val="lista_2 Char,List Paragraph Char,Welt L Char,Színes lista – 1. jelölőszín1 Char"/>
    <w:link w:val="Listaszerbekezds"/>
    <w:uiPriority w:val="34"/>
    <w:locked/>
    <w:rsid w:val="001B607E"/>
    <w:rPr>
      <w:sz w:val="24"/>
      <w:szCs w:val="24"/>
      <w:lang w:eastAsia="ar-SA"/>
    </w:rPr>
  </w:style>
  <w:style w:type="character" w:styleId="Lbjegyzet-hivatkozs">
    <w:name w:val="footnote reference"/>
    <w:aliases w:val="BVI fnr,Footnote symbol,Times 10 Point,Exposant 3 Point,Footnote Reference Number"/>
    <w:rsid w:val="0067212B"/>
    <w:rPr>
      <w:vertAlign w:val="superscript"/>
    </w:rPr>
  </w:style>
  <w:style w:type="character" w:customStyle="1" w:styleId="fontstyle01">
    <w:name w:val="fontstyle01"/>
    <w:basedOn w:val="Bekezdsalapbettpusa"/>
    <w:rsid w:val="005850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160B8A"/>
    <w:rPr>
      <w:rFonts w:ascii="OpenSymbol" w:hAnsi="OpenSymbo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CB4"/>
    <w:rPr>
      <w:sz w:val="24"/>
      <w:szCs w:val="24"/>
    </w:rPr>
  </w:style>
  <w:style w:type="paragraph" w:styleId="Cmsor1">
    <w:name w:val="heading 1"/>
    <w:basedOn w:val="Norml"/>
    <w:next w:val="Norml"/>
    <w:qFormat/>
    <w:rsid w:val="00D03284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qFormat/>
    <w:rsid w:val="00D03284"/>
    <w:pPr>
      <w:keepNext/>
      <w:widowControl w:val="0"/>
      <w:numPr>
        <w:ilvl w:val="1"/>
        <w:numId w:val="1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Cmsor3">
    <w:name w:val="heading 3"/>
    <w:basedOn w:val="Norml"/>
    <w:next w:val="Norml"/>
    <w:qFormat/>
    <w:rsid w:val="00D03284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qFormat/>
    <w:rsid w:val="00D03284"/>
    <w:pPr>
      <w:keepNext/>
      <w:numPr>
        <w:ilvl w:val="3"/>
        <w:numId w:val="1"/>
      </w:numPr>
      <w:suppressAutoHyphens/>
      <w:jc w:val="both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qFormat/>
    <w:rsid w:val="00D03284"/>
    <w:pPr>
      <w:keepNext/>
      <w:numPr>
        <w:ilvl w:val="4"/>
        <w:numId w:val="1"/>
      </w:numPr>
      <w:suppressAutoHyphens/>
      <w:jc w:val="both"/>
      <w:outlineLvl w:val="4"/>
    </w:pPr>
    <w:rPr>
      <w:b/>
      <w:bCs/>
      <w:lang w:eastAsia="ar-SA"/>
    </w:rPr>
  </w:style>
  <w:style w:type="paragraph" w:styleId="Cmsor7">
    <w:name w:val="heading 7"/>
    <w:basedOn w:val="Norml"/>
    <w:next w:val="Norml"/>
    <w:qFormat/>
    <w:rsid w:val="00D03284"/>
    <w:pPr>
      <w:numPr>
        <w:ilvl w:val="6"/>
        <w:numId w:val="1"/>
      </w:numPr>
      <w:suppressAutoHyphens/>
      <w:spacing w:before="240" w:after="60"/>
      <w:jc w:val="both"/>
      <w:outlineLvl w:val="6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D03284"/>
    <w:rPr>
      <w:rFonts w:ascii="Symbol" w:hAnsi="Symbol" w:cs="Symbol"/>
    </w:rPr>
  </w:style>
  <w:style w:type="character" w:customStyle="1" w:styleId="WW8Num3z0">
    <w:name w:val="WW8Num3z0"/>
    <w:rsid w:val="00D03284"/>
    <w:rPr>
      <w:rFonts w:ascii="Symbol" w:hAnsi="Symbol" w:cs="Symbol"/>
    </w:rPr>
  </w:style>
  <w:style w:type="character" w:customStyle="1" w:styleId="WW8Num3z1">
    <w:name w:val="WW8Num3z1"/>
    <w:rsid w:val="00D03284"/>
    <w:rPr>
      <w:rFonts w:ascii="Courier New" w:hAnsi="Courier New" w:cs="Courier New"/>
    </w:rPr>
  </w:style>
  <w:style w:type="character" w:customStyle="1" w:styleId="WW8Num3z2">
    <w:name w:val="WW8Num3z2"/>
    <w:rsid w:val="00D03284"/>
    <w:rPr>
      <w:rFonts w:ascii="Wingdings" w:hAnsi="Wingdings" w:cs="Wingdings"/>
    </w:rPr>
  </w:style>
  <w:style w:type="character" w:customStyle="1" w:styleId="WW8Num3z3">
    <w:name w:val="WW8Num3z3"/>
    <w:rsid w:val="00D03284"/>
    <w:rPr>
      <w:rFonts w:ascii="Symbol" w:hAnsi="Symbol" w:cs="Symbol"/>
    </w:rPr>
  </w:style>
  <w:style w:type="character" w:customStyle="1" w:styleId="WW8Num4z0">
    <w:name w:val="WW8Num4z0"/>
    <w:rsid w:val="00D03284"/>
    <w:rPr>
      <w:rFonts w:ascii="Times New Roman" w:eastAsia="Times New Roman" w:hAnsi="Times New Roman"/>
    </w:rPr>
  </w:style>
  <w:style w:type="character" w:customStyle="1" w:styleId="WW8Num8z0">
    <w:name w:val="WW8Num8z0"/>
    <w:rsid w:val="00D03284"/>
    <w:rPr>
      <w:rFonts w:ascii="Arial" w:eastAsia="Times New Roman" w:hAnsi="Arial"/>
    </w:rPr>
  </w:style>
  <w:style w:type="character" w:customStyle="1" w:styleId="WW8Num9z0">
    <w:name w:val="WW8Num9z0"/>
    <w:rsid w:val="00D03284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D03284"/>
  </w:style>
  <w:style w:type="character" w:customStyle="1" w:styleId="WW8Num5z0">
    <w:name w:val="WW8Num5z0"/>
    <w:rsid w:val="00D03284"/>
    <w:rPr>
      <w:rFonts w:ascii="Arial" w:hAnsi="Arial"/>
    </w:rPr>
  </w:style>
  <w:style w:type="character" w:customStyle="1" w:styleId="WW8Num6z0">
    <w:name w:val="WW8Num6z0"/>
    <w:rsid w:val="00D03284"/>
    <w:rPr>
      <w:rFonts w:ascii="Wingdings" w:hAnsi="Wingdings" w:cs="Wingdings"/>
    </w:rPr>
  </w:style>
  <w:style w:type="character" w:customStyle="1" w:styleId="WW8Num11z0">
    <w:name w:val="WW8Num11z0"/>
    <w:rsid w:val="00D03284"/>
    <w:rPr>
      <w:b/>
    </w:rPr>
  </w:style>
  <w:style w:type="character" w:customStyle="1" w:styleId="WW8Num12z0">
    <w:name w:val="WW8Num12z0"/>
    <w:rsid w:val="00D03284"/>
    <w:rPr>
      <w:b/>
      <w:bCs/>
    </w:rPr>
  </w:style>
  <w:style w:type="character" w:customStyle="1" w:styleId="Bekezdsalapbettpusa2">
    <w:name w:val="Bekezdés alapbetűtípusa2"/>
    <w:rsid w:val="00D03284"/>
  </w:style>
  <w:style w:type="character" w:customStyle="1" w:styleId="WW8Num1z0">
    <w:name w:val="WW8Num1z0"/>
    <w:rsid w:val="00D03284"/>
    <w:rPr>
      <w:rFonts w:ascii="Symbol" w:hAnsi="Symbol" w:cs="Symbol"/>
    </w:rPr>
  </w:style>
  <w:style w:type="character" w:customStyle="1" w:styleId="WW8Num4z1">
    <w:name w:val="WW8Num4z1"/>
    <w:rsid w:val="00D03284"/>
    <w:rPr>
      <w:rFonts w:ascii="Courier New" w:hAnsi="Courier New" w:cs="Courier New"/>
    </w:rPr>
  </w:style>
  <w:style w:type="character" w:customStyle="1" w:styleId="WW8Num4z2">
    <w:name w:val="WW8Num4z2"/>
    <w:rsid w:val="00D03284"/>
    <w:rPr>
      <w:rFonts w:ascii="Wingdings" w:hAnsi="Wingdings" w:cs="Wingdings"/>
    </w:rPr>
  </w:style>
  <w:style w:type="character" w:customStyle="1" w:styleId="WW8Num4z3">
    <w:name w:val="WW8Num4z3"/>
    <w:rsid w:val="00D03284"/>
    <w:rPr>
      <w:rFonts w:ascii="Symbol" w:hAnsi="Symbol" w:cs="Symbol"/>
    </w:rPr>
  </w:style>
  <w:style w:type="character" w:customStyle="1" w:styleId="WW8Num6z1">
    <w:name w:val="WW8Num6z1"/>
    <w:rsid w:val="00D03284"/>
    <w:rPr>
      <w:rFonts w:ascii="Courier New" w:hAnsi="Courier New" w:cs="Courier New"/>
    </w:rPr>
  </w:style>
  <w:style w:type="character" w:customStyle="1" w:styleId="WW8Num6z3">
    <w:name w:val="WW8Num6z3"/>
    <w:rsid w:val="00D03284"/>
    <w:rPr>
      <w:rFonts w:ascii="Symbol" w:hAnsi="Symbol" w:cs="Symbol"/>
    </w:rPr>
  </w:style>
  <w:style w:type="character" w:customStyle="1" w:styleId="WW8Num7z0">
    <w:name w:val="WW8Num7z0"/>
    <w:rsid w:val="00D03284"/>
    <w:rPr>
      <w:i/>
      <w:u w:val="single"/>
    </w:rPr>
  </w:style>
  <w:style w:type="character" w:customStyle="1" w:styleId="WW8Num8z1">
    <w:name w:val="WW8Num8z1"/>
    <w:rsid w:val="00D03284"/>
    <w:rPr>
      <w:rFonts w:ascii="Courier New" w:hAnsi="Courier New" w:cs="Courier New"/>
    </w:rPr>
  </w:style>
  <w:style w:type="character" w:customStyle="1" w:styleId="WW8Num8z2">
    <w:name w:val="WW8Num8z2"/>
    <w:rsid w:val="00D03284"/>
    <w:rPr>
      <w:rFonts w:ascii="Wingdings" w:hAnsi="Wingdings" w:cs="Wingdings"/>
    </w:rPr>
  </w:style>
  <w:style w:type="character" w:customStyle="1" w:styleId="WW8Num8z3">
    <w:name w:val="WW8Num8z3"/>
    <w:rsid w:val="00D03284"/>
    <w:rPr>
      <w:rFonts w:ascii="Symbol" w:hAnsi="Symbol" w:cs="Symbol"/>
    </w:rPr>
  </w:style>
  <w:style w:type="character" w:customStyle="1" w:styleId="WW8Num9z1">
    <w:name w:val="WW8Num9z1"/>
    <w:rsid w:val="00D03284"/>
    <w:rPr>
      <w:rFonts w:ascii="Courier New" w:hAnsi="Courier New" w:cs="Courier New"/>
    </w:rPr>
  </w:style>
  <w:style w:type="character" w:customStyle="1" w:styleId="WW8Num9z2">
    <w:name w:val="WW8Num9z2"/>
    <w:rsid w:val="00D03284"/>
    <w:rPr>
      <w:rFonts w:ascii="Wingdings" w:hAnsi="Wingdings" w:cs="Wingdings"/>
    </w:rPr>
  </w:style>
  <w:style w:type="character" w:customStyle="1" w:styleId="WW8Num9z3">
    <w:name w:val="WW8Num9z3"/>
    <w:rsid w:val="00D03284"/>
    <w:rPr>
      <w:rFonts w:ascii="Symbol" w:hAnsi="Symbol" w:cs="Symbol"/>
    </w:rPr>
  </w:style>
  <w:style w:type="character" w:customStyle="1" w:styleId="WW8Num10z0">
    <w:name w:val="WW8Num10z0"/>
    <w:rsid w:val="00D03284"/>
    <w:rPr>
      <w:b/>
      <w:u w:val="single"/>
    </w:rPr>
  </w:style>
  <w:style w:type="character" w:customStyle="1" w:styleId="WW8Num13z0">
    <w:name w:val="WW8Num13z0"/>
    <w:rsid w:val="00D03284"/>
    <w:rPr>
      <w:rFonts w:ascii="Times New Roman" w:eastAsia="Times New Roman" w:hAnsi="Times New Roman"/>
    </w:rPr>
  </w:style>
  <w:style w:type="character" w:customStyle="1" w:styleId="WW8Num13z1">
    <w:name w:val="WW8Num13z1"/>
    <w:rsid w:val="00D03284"/>
    <w:rPr>
      <w:rFonts w:ascii="Courier New" w:hAnsi="Courier New" w:cs="Courier New"/>
    </w:rPr>
  </w:style>
  <w:style w:type="character" w:customStyle="1" w:styleId="WW8Num13z2">
    <w:name w:val="WW8Num13z2"/>
    <w:rsid w:val="00D03284"/>
    <w:rPr>
      <w:rFonts w:ascii="Wingdings" w:hAnsi="Wingdings" w:cs="Wingdings"/>
    </w:rPr>
  </w:style>
  <w:style w:type="character" w:customStyle="1" w:styleId="WW8Num13z3">
    <w:name w:val="WW8Num13z3"/>
    <w:rsid w:val="00D03284"/>
    <w:rPr>
      <w:rFonts w:ascii="Symbol" w:hAnsi="Symbol" w:cs="Symbol"/>
    </w:rPr>
  </w:style>
  <w:style w:type="character" w:customStyle="1" w:styleId="WW8Num17z0">
    <w:name w:val="WW8Num17z0"/>
    <w:rsid w:val="00D03284"/>
    <w:rPr>
      <w:b w:val="0"/>
      <w:bCs w:val="0"/>
    </w:rPr>
  </w:style>
  <w:style w:type="character" w:customStyle="1" w:styleId="WW8Num19z0">
    <w:name w:val="WW8Num19z0"/>
    <w:rsid w:val="00D03284"/>
    <w:rPr>
      <w:rFonts w:ascii="Wingdings" w:hAnsi="Wingdings" w:cs="Wingdings"/>
    </w:rPr>
  </w:style>
  <w:style w:type="character" w:customStyle="1" w:styleId="WW8Num19z1">
    <w:name w:val="WW8Num19z1"/>
    <w:rsid w:val="00D03284"/>
    <w:rPr>
      <w:rFonts w:ascii="Courier New" w:hAnsi="Courier New" w:cs="Courier New"/>
    </w:rPr>
  </w:style>
  <w:style w:type="character" w:customStyle="1" w:styleId="WW8Num19z3">
    <w:name w:val="WW8Num19z3"/>
    <w:rsid w:val="00D03284"/>
    <w:rPr>
      <w:rFonts w:ascii="Symbol" w:hAnsi="Symbol" w:cs="Symbol"/>
    </w:rPr>
  </w:style>
  <w:style w:type="character" w:customStyle="1" w:styleId="WW8Num20z0">
    <w:name w:val="WW8Num20z0"/>
    <w:rsid w:val="00D0328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03284"/>
    <w:rPr>
      <w:rFonts w:ascii="Symbol" w:eastAsia="Times New Roman" w:hAnsi="Symbol"/>
    </w:rPr>
  </w:style>
  <w:style w:type="character" w:customStyle="1" w:styleId="WW8Num21z1">
    <w:name w:val="WW8Num21z1"/>
    <w:rsid w:val="00D03284"/>
    <w:rPr>
      <w:rFonts w:ascii="Courier New" w:hAnsi="Courier New" w:cs="Courier New"/>
    </w:rPr>
  </w:style>
  <w:style w:type="character" w:customStyle="1" w:styleId="WW8Num21z2">
    <w:name w:val="WW8Num21z2"/>
    <w:rsid w:val="00D03284"/>
    <w:rPr>
      <w:rFonts w:ascii="Wingdings" w:hAnsi="Wingdings" w:cs="Wingdings"/>
    </w:rPr>
  </w:style>
  <w:style w:type="character" w:customStyle="1" w:styleId="WW8Num21z3">
    <w:name w:val="WW8Num21z3"/>
    <w:rsid w:val="00D03284"/>
    <w:rPr>
      <w:rFonts w:ascii="Symbol" w:hAnsi="Symbol" w:cs="Symbol"/>
    </w:rPr>
  </w:style>
  <w:style w:type="character" w:customStyle="1" w:styleId="WW8Num23z0">
    <w:name w:val="WW8Num23z0"/>
    <w:rsid w:val="00D03284"/>
    <w:rPr>
      <w:b/>
      <w:bCs/>
      <w:u w:val="single"/>
    </w:rPr>
  </w:style>
  <w:style w:type="character" w:customStyle="1" w:styleId="WW8Num24z0">
    <w:name w:val="WW8Num24z0"/>
    <w:rsid w:val="00D03284"/>
    <w:rPr>
      <w:i/>
      <w:u w:val="single"/>
    </w:rPr>
  </w:style>
  <w:style w:type="character" w:customStyle="1" w:styleId="WW8Num25z0">
    <w:name w:val="WW8Num25z0"/>
    <w:rsid w:val="00D03284"/>
    <w:rPr>
      <w:rFonts w:ascii="Symbol" w:eastAsia="Times New Roman" w:hAnsi="Symbol"/>
    </w:rPr>
  </w:style>
  <w:style w:type="character" w:customStyle="1" w:styleId="WW8Num25z2">
    <w:name w:val="WW8Num25z2"/>
    <w:rsid w:val="00D03284"/>
    <w:rPr>
      <w:rFonts w:ascii="Wingdings" w:hAnsi="Wingdings" w:cs="Wingdings"/>
    </w:rPr>
  </w:style>
  <w:style w:type="character" w:customStyle="1" w:styleId="WW8Num25z3">
    <w:name w:val="WW8Num25z3"/>
    <w:rsid w:val="00D03284"/>
    <w:rPr>
      <w:rFonts w:ascii="Symbol" w:hAnsi="Symbol" w:cs="Symbol"/>
    </w:rPr>
  </w:style>
  <w:style w:type="character" w:customStyle="1" w:styleId="WW8Num25z4">
    <w:name w:val="WW8Num25z4"/>
    <w:rsid w:val="00D03284"/>
    <w:rPr>
      <w:rFonts w:ascii="Courier New" w:hAnsi="Courier New" w:cs="Courier New"/>
    </w:rPr>
  </w:style>
  <w:style w:type="character" w:customStyle="1" w:styleId="WW8Num26z0">
    <w:name w:val="WW8Num26z0"/>
    <w:rsid w:val="00D03284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03284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  <w:rsid w:val="00D03284"/>
  </w:style>
  <w:style w:type="character" w:customStyle="1" w:styleId="CharChar13">
    <w:name w:val="Char Char13"/>
    <w:rsid w:val="00D0328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msorCharCharChar">
    <w:name w:val="Címsor Char Char Char"/>
    <w:rsid w:val="00D032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2">
    <w:name w:val="Char Char12"/>
    <w:rsid w:val="00D03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1">
    <w:name w:val="Char Char11"/>
    <w:rsid w:val="00D032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0">
    <w:name w:val="Char Char10"/>
    <w:rsid w:val="00D032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Char1Char">
    <w:name w:val="Cím Char1 Char"/>
    <w:rsid w:val="00D0328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9">
    <w:name w:val="Char Char9"/>
    <w:rsid w:val="00D03284"/>
    <w:rPr>
      <w:rFonts w:ascii="Cambria" w:eastAsia="Times New Roman" w:hAnsi="Cambria" w:cs="Times New Roman"/>
      <w:sz w:val="24"/>
      <w:szCs w:val="24"/>
    </w:rPr>
  </w:style>
  <w:style w:type="character" w:customStyle="1" w:styleId="CharChar8">
    <w:name w:val="Char Char8"/>
    <w:rsid w:val="00D03284"/>
    <w:rPr>
      <w:sz w:val="24"/>
      <w:szCs w:val="24"/>
    </w:rPr>
  </w:style>
  <w:style w:type="character" w:styleId="Oldalszm">
    <w:name w:val="page number"/>
    <w:basedOn w:val="Bekezdsalapbettpusa1"/>
    <w:rsid w:val="00D03284"/>
  </w:style>
  <w:style w:type="character" w:customStyle="1" w:styleId="CharChar7">
    <w:name w:val="Char Char7"/>
    <w:rsid w:val="00D03284"/>
    <w:rPr>
      <w:sz w:val="16"/>
      <w:szCs w:val="16"/>
    </w:rPr>
  </w:style>
  <w:style w:type="character" w:customStyle="1" w:styleId="CharChar6">
    <w:name w:val="Char Char6"/>
    <w:rsid w:val="00D03284"/>
    <w:rPr>
      <w:sz w:val="24"/>
      <w:szCs w:val="24"/>
    </w:rPr>
  </w:style>
  <w:style w:type="character" w:customStyle="1" w:styleId="CharChar5">
    <w:name w:val="Char Char5"/>
    <w:rsid w:val="00D03284"/>
    <w:rPr>
      <w:sz w:val="24"/>
      <w:szCs w:val="24"/>
    </w:rPr>
  </w:style>
  <w:style w:type="character" w:customStyle="1" w:styleId="CharChar4">
    <w:name w:val="Char Char4"/>
    <w:rsid w:val="00D03284"/>
    <w:rPr>
      <w:sz w:val="20"/>
      <w:szCs w:val="20"/>
    </w:rPr>
  </w:style>
  <w:style w:type="character" w:customStyle="1" w:styleId="Lbjegyzet-karakterek">
    <w:name w:val="Lábjegyzet-karakterek"/>
    <w:rsid w:val="00D03284"/>
    <w:rPr>
      <w:vertAlign w:val="superscript"/>
    </w:rPr>
  </w:style>
  <w:style w:type="character" w:customStyle="1" w:styleId="CharChar3">
    <w:name w:val="Char Char3"/>
    <w:rsid w:val="00D0328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D03284"/>
    <w:rPr>
      <w:color w:val="0000FF"/>
      <w:u w:val="single"/>
    </w:rPr>
  </w:style>
  <w:style w:type="character" w:customStyle="1" w:styleId="CharChar2">
    <w:name w:val="Char Char2"/>
    <w:rsid w:val="00D03284"/>
    <w:rPr>
      <w:sz w:val="24"/>
      <w:szCs w:val="24"/>
    </w:rPr>
  </w:style>
  <w:style w:type="character" w:customStyle="1" w:styleId="Jegyzethivatkozs1">
    <w:name w:val="Jegyzethivatkozás1"/>
    <w:rsid w:val="00D03284"/>
    <w:rPr>
      <w:sz w:val="16"/>
      <w:szCs w:val="16"/>
    </w:rPr>
  </w:style>
  <w:style w:type="character" w:customStyle="1" w:styleId="CharChar1">
    <w:name w:val="Char Char1"/>
    <w:rsid w:val="00D03284"/>
    <w:rPr>
      <w:sz w:val="20"/>
      <w:szCs w:val="20"/>
    </w:rPr>
  </w:style>
  <w:style w:type="character" w:customStyle="1" w:styleId="CharChar">
    <w:name w:val="Char Char"/>
    <w:rsid w:val="00D03284"/>
    <w:rPr>
      <w:b/>
      <w:bCs/>
      <w:sz w:val="20"/>
      <w:szCs w:val="20"/>
    </w:rPr>
  </w:style>
  <w:style w:type="character" w:styleId="Mrltotthiperhivatkozs">
    <w:name w:val="FollowedHyperlink"/>
    <w:rsid w:val="00D03284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D03284"/>
    <w:pPr>
      <w:keepNext/>
      <w:suppressAutoHyphens/>
      <w:spacing w:before="240" w:after="120"/>
      <w:jc w:val="both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zvegtrzs">
    <w:name w:val="Body Text"/>
    <w:basedOn w:val="Norml"/>
    <w:rsid w:val="00D03284"/>
    <w:pPr>
      <w:suppressAutoHyphens/>
      <w:ind w:right="-1"/>
      <w:jc w:val="both"/>
    </w:pPr>
    <w:rPr>
      <w:lang w:eastAsia="ar-SA"/>
    </w:rPr>
  </w:style>
  <w:style w:type="paragraph" w:styleId="Lista">
    <w:name w:val="List"/>
    <w:basedOn w:val="Norml"/>
    <w:rsid w:val="00D03284"/>
    <w:pPr>
      <w:suppressAutoHyphens/>
      <w:ind w:left="283" w:hanging="283"/>
      <w:jc w:val="both"/>
    </w:pPr>
    <w:rPr>
      <w:lang w:eastAsia="ar-SA"/>
    </w:rPr>
  </w:style>
  <w:style w:type="paragraph" w:customStyle="1" w:styleId="Felirat">
    <w:name w:val="Felirat"/>
    <w:basedOn w:val="Norml"/>
    <w:rsid w:val="00D03284"/>
    <w:pPr>
      <w:suppressLineNumbers/>
      <w:suppressAutoHyphens/>
      <w:spacing w:before="120" w:after="120"/>
      <w:jc w:val="both"/>
    </w:pPr>
    <w:rPr>
      <w:i/>
      <w:iCs/>
      <w:lang w:eastAsia="ar-SA"/>
    </w:rPr>
  </w:style>
  <w:style w:type="paragraph" w:customStyle="1" w:styleId="Trgymutat">
    <w:name w:val="Tárgymutató"/>
    <w:basedOn w:val="Norml"/>
    <w:rsid w:val="00D03284"/>
    <w:pPr>
      <w:suppressLineNumbers/>
      <w:suppressAutoHyphens/>
      <w:jc w:val="both"/>
    </w:pPr>
    <w:rPr>
      <w:lang w:eastAsia="ar-SA"/>
    </w:rPr>
  </w:style>
  <w:style w:type="paragraph" w:styleId="Cm">
    <w:name w:val="Title"/>
    <w:basedOn w:val="Norml"/>
    <w:next w:val="Alcm"/>
    <w:qFormat/>
    <w:rsid w:val="00D03284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lcm">
    <w:name w:val="Subtitle"/>
    <w:basedOn w:val="Norml"/>
    <w:next w:val="Szvegtrzs"/>
    <w:qFormat/>
    <w:rsid w:val="00D03284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Stlus1">
    <w:name w:val="Stílus1"/>
    <w:basedOn w:val="Cm"/>
    <w:next w:val="Alcm"/>
    <w:rsid w:val="00D03284"/>
    <w:rPr>
      <w:rFonts w:ascii="Garamond" w:hAnsi="Garamond" w:cs="Garamond"/>
    </w:rPr>
  </w:style>
  <w:style w:type="paragraph" w:customStyle="1" w:styleId="Stlus2">
    <w:name w:val="Stílus2"/>
    <w:basedOn w:val="Alcm"/>
    <w:rsid w:val="00D03284"/>
    <w:rPr>
      <w:rFonts w:ascii="Garamond" w:hAnsi="Garamond" w:cs="Garamond"/>
      <w:sz w:val="28"/>
      <w:szCs w:val="28"/>
    </w:rPr>
  </w:style>
  <w:style w:type="paragraph" w:customStyle="1" w:styleId="Felsorols1">
    <w:name w:val="Felsorolás1"/>
    <w:basedOn w:val="Norml"/>
    <w:rsid w:val="00D03284"/>
    <w:pPr>
      <w:numPr>
        <w:numId w:val="2"/>
      </w:numPr>
      <w:tabs>
        <w:tab w:val="left" w:pos="720"/>
      </w:tabs>
      <w:suppressAutoHyphens/>
      <w:ind w:left="360" w:firstLine="0"/>
      <w:jc w:val="both"/>
    </w:pPr>
    <w:rPr>
      <w:lang w:eastAsia="ar-SA"/>
    </w:rPr>
  </w:style>
  <w:style w:type="paragraph" w:customStyle="1" w:styleId="StlusDlt">
    <w:name w:val="Stílus Dőlt"/>
    <w:basedOn w:val="Felsorols1"/>
    <w:next w:val="Norml"/>
    <w:rsid w:val="00D03284"/>
    <w:pPr>
      <w:numPr>
        <w:numId w:val="0"/>
      </w:numPr>
    </w:pPr>
    <w:rPr>
      <w:rFonts w:ascii="Garamond" w:eastAsia="SimSun" w:hAnsi="Garamond" w:cs="Garamond"/>
      <w:i/>
      <w:iCs/>
    </w:rPr>
  </w:style>
  <w:style w:type="paragraph" w:styleId="llb">
    <w:name w:val="footer"/>
    <w:basedOn w:val="Norml"/>
    <w:link w:val="llbChar"/>
    <w:uiPriority w:val="99"/>
    <w:rsid w:val="00D03284"/>
    <w:pPr>
      <w:tabs>
        <w:tab w:val="center" w:pos="4536"/>
        <w:tab w:val="right" w:pos="9072"/>
      </w:tabs>
      <w:suppressAutoHyphens/>
      <w:jc w:val="both"/>
    </w:pPr>
    <w:rPr>
      <w:lang w:eastAsia="ar-SA"/>
    </w:rPr>
  </w:style>
  <w:style w:type="paragraph" w:customStyle="1" w:styleId="Szvegtrzs31">
    <w:name w:val="Szövegtörzs 31"/>
    <w:basedOn w:val="Norml"/>
    <w:rsid w:val="00D03284"/>
    <w:pPr>
      <w:suppressAutoHyphens/>
      <w:jc w:val="both"/>
    </w:pPr>
    <w:rPr>
      <w:lang w:eastAsia="ar-SA"/>
    </w:rPr>
  </w:style>
  <w:style w:type="paragraph" w:styleId="lfej">
    <w:name w:val="header"/>
    <w:basedOn w:val="Norml"/>
    <w:link w:val="lfejChar"/>
    <w:rsid w:val="00D03284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zvegtrzs21">
    <w:name w:val="Szövegtörzs 21"/>
    <w:basedOn w:val="Norml"/>
    <w:rsid w:val="00D03284"/>
    <w:pPr>
      <w:suppressAutoHyphens/>
      <w:jc w:val="both"/>
    </w:pPr>
    <w:rPr>
      <w:lang w:eastAsia="ar-SA"/>
    </w:rPr>
  </w:style>
  <w:style w:type="paragraph" w:styleId="Lbjegyzetszveg">
    <w:name w:val="footnote text"/>
    <w:basedOn w:val="Norml"/>
    <w:rsid w:val="00D03284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paragraph" w:styleId="Buborkszveg">
    <w:name w:val="Balloon Text"/>
    <w:basedOn w:val="Norml"/>
    <w:rsid w:val="00D03284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paragraph" w:styleId="TJ1">
    <w:name w:val="toc 1"/>
    <w:basedOn w:val="Norml"/>
    <w:next w:val="Norml"/>
    <w:uiPriority w:val="39"/>
    <w:rsid w:val="00D03284"/>
    <w:pPr>
      <w:suppressAutoHyphens/>
      <w:spacing w:before="120" w:after="120"/>
      <w:jc w:val="both"/>
    </w:pPr>
    <w:rPr>
      <w:b/>
      <w:bCs/>
      <w:caps/>
      <w:lang w:eastAsia="ar-SA"/>
    </w:rPr>
  </w:style>
  <w:style w:type="paragraph" w:styleId="TJ2">
    <w:name w:val="toc 2"/>
    <w:basedOn w:val="Norml"/>
    <w:next w:val="Norml"/>
    <w:rsid w:val="00D03284"/>
    <w:pPr>
      <w:suppressAutoHyphens/>
      <w:ind w:left="240"/>
      <w:jc w:val="both"/>
    </w:pPr>
    <w:rPr>
      <w:smallCaps/>
      <w:lang w:eastAsia="ar-SA"/>
    </w:rPr>
  </w:style>
  <w:style w:type="paragraph" w:customStyle="1" w:styleId="cm0">
    <w:name w:val="cím"/>
    <w:basedOn w:val="Norml"/>
    <w:rsid w:val="00D03284"/>
    <w:pPr>
      <w:widowControl w:val="0"/>
      <w:tabs>
        <w:tab w:val="left" w:pos="1800"/>
        <w:tab w:val="left" w:leader="underscore" w:pos="5760"/>
      </w:tabs>
      <w:suppressAutoHyphens/>
      <w:spacing w:line="360" w:lineRule="auto"/>
      <w:jc w:val="both"/>
    </w:pPr>
    <w:rPr>
      <w:rFonts w:ascii="CG Times" w:hAnsi="CG Times" w:cs="CG Times"/>
      <w:lang w:val="en-GB" w:eastAsia="ar-SA"/>
    </w:rPr>
  </w:style>
  <w:style w:type="paragraph" w:customStyle="1" w:styleId="Jegyzetszveg1">
    <w:name w:val="Jegyzetszöveg1"/>
    <w:basedOn w:val="Norml"/>
    <w:rsid w:val="00D03284"/>
    <w:pPr>
      <w:suppressAutoHyphens/>
      <w:jc w:val="both"/>
    </w:pPr>
    <w:rPr>
      <w:sz w:val="20"/>
      <w:szCs w:val="20"/>
      <w:lang w:eastAsia="ar-SA"/>
    </w:rPr>
  </w:style>
  <w:style w:type="paragraph" w:styleId="Megjegyzstrgya">
    <w:name w:val="annotation subject"/>
    <w:basedOn w:val="Jegyzetszveg1"/>
    <w:next w:val="Jegyzetszveg1"/>
    <w:rsid w:val="00D03284"/>
    <w:rPr>
      <w:b/>
      <w:bCs/>
    </w:rPr>
  </w:style>
  <w:style w:type="paragraph" w:customStyle="1" w:styleId="Lista21">
    <w:name w:val="Lista 21"/>
    <w:basedOn w:val="Norml"/>
    <w:rsid w:val="00D03284"/>
    <w:pPr>
      <w:suppressAutoHyphens/>
      <w:ind w:left="566" w:hanging="283"/>
      <w:jc w:val="both"/>
    </w:pPr>
    <w:rPr>
      <w:lang w:eastAsia="ar-SA"/>
    </w:rPr>
  </w:style>
  <w:style w:type="paragraph" w:customStyle="1" w:styleId="Felsorols21">
    <w:name w:val="Felsorolás 21"/>
    <w:basedOn w:val="Norml"/>
    <w:rsid w:val="00D03284"/>
    <w:pPr>
      <w:numPr>
        <w:numId w:val="3"/>
      </w:numPr>
      <w:tabs>
        <w:tab w:val="left" w:pos="1286"/>
      </w:tabs>
      <w:suppressAutoHyphens/>
      <w:ind w:left="643" w:hanging="360"/>
      <w:jc w:val="both"/>
    </w:pPr>
    <w:rPr>
      <w:lang w:eastAsia="ar-SA"/>
    </w:rPr>
  </w:style>
  <w:style w:type="paragraph" w:customStyle="1" w:styleId="Felsorols31">
    <w:name w:val="Felsorolás 31"/>
    <w:basedOn w:val="Norml"/>
    <w:rsid w:val="00D03284"/>
    <w:pPr>
      <w:numPr>
        <w:numId w:val="4"/>
      </w:numPr>
      <w:tabs>
        <w:tab w:val="left" w:pos="1852"/>
      </w:tabs>
      <w:suppressAutoHyphens/>
      <w:ind w:left="926"/>
      <w:jc w:val="both"/>
    </w:pPr>
    <w:rPr>
      <w:lang w:eastAsia="ar-SA"/>
    </w:rPr>
  </w:style>
  <w:style w:type="paragraph" w:customStyle="1" w:styleId="Listafolytatsa1">
    <w:name w:val="Lista folytatása1"/>
    <w:basedOn w:val="Norml"/>
    <w:rsid w:val="00D03284"/>
    <w:pPr>
      <w:suppressAutoHyphens/>
      <w:spacing w:after="120"/>
      <w:ind w:left="283"/>
      <w:jc w:val="both"/>
    </w:pPr>
    <w:rPr>
      <w:lang w:eastAsia="ar-SA"/>
    </w:rPr>
  </w:style>
  <w:style w:type="paragraph" w:customStyle="1" w:styleId="standard">
    <w:name w:val="standard"/>
    <w:basedOn w:val="Norml"/>
    <w:rsid w:val="00D03284"/>
    <w:pPr>
      <w:suppressAutoHyphens/>
    </w:pPr>
    <w:rPr>
      <w:rFonts w:ascii="&amp;#39" w:hAnsi="&amp;#39" w:cs="&amp;#39"/>
      <w:lang w:eastAsia="ar-SA"/>
    </w:rPr>
  </w:style>
  <w:style w:type="paragraph" w:customStyle="1" w:styleId="Default">
    <w:name w:val="Default"/>
    <w:rsid w:val="00D032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harCharCharChar">
    <w:name w:val="Char Char Char Char"/>
    <w:basedOn w:val="Norml"/>
    <w:rsid w:val="00D03284"/>
    <w:pPr>
      <w:suppressAutoHyphens/>
      <w:spacing w:before="120" w:after="160" w:line="240" w:lineRule="exact"/>
      <w:ind w:left="180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Kerettartalom">
    <w:name w:val="Kerettartalom"/>
    <w:basedOn w:val="Szvegtrzs"/>
    <w:rsid w:val="00D03284"/>
  </w:style>
  <w:style w:type="character" w:styleId="Jegyzethivatkozs">
    <w:name w:val="annotation reference"/>
    <w:uiPriority w:val="99"/>
    <w:rsid w:val="00D3332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33321"/>
    <w:pPr>
      <w:suppressAutoHyphens/>
      <w:jc w:val="both"/>
    </w:pPr>
    <w:rPr>
      <w:sz w:val="20"/>
      <w:szCs w:val="20"/>
      <w:lang w:eastAsia="ar-SA"/>
    </w:rPr>
  </w:style>
  <w:style w:type="character" w:customStyle="1" w:styleId="JegyzetszvegChar">
    <w:name w:val="Jegyzetszöveg Char"/>
    <w:link w:val="Jegyzetszveg"/>
    <w:rsid w:val="00D33321"/>
    <w:rPr>
      <w:lang w:eastAsia="ar-SA"/>
    </w:rPr>
  </w:style>
  <w:style w:type="paragraph" w:styleId="Listaszerbekezds">
    <w:name w:val="List Paragraph"/>
    <w:aliases w:val="lista_2,List Paragraph,Welt L,Színes lista – 1. jelölőszín1"/>
    <w:basedOn w:val="Norml"/>
    <w:link w:val="ListaszerbekezdsChar"/>
    <w:uiPriority w:val="34"/>
    <w:qFormat/>
    <w:rsid w:val="009D1A02"/>
    <w:pPr>
      <w:suppressAutoHyphens/>
      <w:ind w:left="708"/>
      <w:jc w:val="both"/>
    </w:pPr>
    <w:rPr>
      <w:lang w:eastAsia="ar-SA"/>
    </w:rPr>
  </w:style>
  <w:style w:type="paragraph" w:customStyle="1" w:styleId="CharCharCharChar0">
    <w:name w:val="Char Char Char Char"/>
    <w:basedOn w:val="Norml"/>
    <w:uiPriority w:val="99"/>
    <w:rsid w:val="00D169FE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customStyle="1" w:styleId="llbChar">
    <w:name w:val="Élőláb Char"/>
    <w:link w:val="llb"/>
    <w:uiPriority w:val="99"/>
    <w:rsid w:val="00CD439B"/>
    <w:rPr>
      <w:sz w:val="24"/>
      <w:szCs w:val="24"/>
      <w:lang w:eastAsia="ar-SA"/>
    </w:rPr>
  </w:style>
  <w:style w:type="paragraph" w:styleId="Tartalomjegyzkcmsora">
    <w:name w:val="TOC Heading"/>
    <w:basedOn w:val="Cmsor1"/>
    <w:next w:val="Norml"/>
    <w:uiPriority w:val="39"/>
    <w:qFormat/>
    <w:rsid w:val="00FE3409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lang w:eastAsia="hu-HU"/>
    </w:rPr>
  </w:style>
  <w:style w:type="paragraph" w:styleId="Dokumentumtrkp">
    <w:name w:val="Document Map"/>
    <w:basedOn w:val="Norml"/>
    <w:semiHidden/>
    <w:rsid w:val="003F7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uiPriority w:val="39"/>
    <w:rsid w:val="003B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33C9D"/>
    <w:rPr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F55692"/>
    <w:rPr>
      <w:sz w:val="24"/>
      <w:szCs w:val="24"/>
      <w:lang w:eastAsia="ar-SA"/>
    </w:rPr>
  </w:style>
  <w:style w:type="character" w:customStyle="1" w:styleId="il">
    <w:name w:val="il"/>
    <w:basedOn w:val="Bekezdsalapbettpusa"/>
    <w:rsid w:val="006A68E5"/>
  </w:style>
  <w:style w:type="character" w:customStyle="1" w:styleId="apple-converted-space">
    <w:name w:val="apple-converted-space"/>
    <w:basedOn w:val="Bekezdsalapbettpusa"/>
    <w:rsid w:val="006A68E5"/>
  </w:style>
  <w:style w:type="paragraph" w:styleId="Szvegtrzsbehzssal2">
    <w:name w:val="Body Text Indent 2"/>
    <w:basedOn w:val="Norml"/>
    <w:link w:val="Szvegtrzsbehzssal2Char"/>
    <w:semiHidden/>
    <w:unhideWhenUsed/>
    <w:rsid w:val="00F901F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901FE"/>
    <w:rPr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B3072D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3072D"/>
    <w:rPr>
      <w:sz w:val="24"/>
      <w:szCs w:val="24"/>
      <w:lang w:eastAsia="ar-SA"/>
    </w:rPr>
  </w:style>
  <w:style w:type="character" w:customStyle="1" w:styleId="ListaszerbekezdsChar">
    <w:name w:val="Listaszerű bekezdés Char"/>
    <w:aliases w:val="lista_2 Char,List Paragraph Char,Welt L Char,Színes lista – 1. jelölőszín1 Char"/>
    <w:link w:val="Listaszerbekezds"/>
    <w:uiPriority w:val="34"/>
    <w:locked/>
    <w:rsid w:val="001B607E"/>
    <w:rPr>
      <w:sz w:val="24"/>
      <w:szCs w:val="24"/>
      <w:lang w:eastAsia="ar-SA"/>
    </w:rPr>
  </w:style>
  <w:style w:type="character" w:styleId="Lbjegyzet-hivatkozs">
    <w:name w:val="footnote reference"/>
    <w:aliases w:val="BVI fnr,Footnote symbol,Times 10 Point,Exposant 3 Point,Footnote Reference Number"/>
    <w:rsid w:val="0067212B"/>
    <w:rPr>
      <w:vertAlign w:val="superscript"/>
    </w:rPr>
  </w:style>
  <w:style w:type="character" w:customStyle="1" w:styleId="fontstyle01">
    <w:name w:val="fontstyle01"/>
    <w:basedOn w:val="Bekezdsalapbettpusa"/>
    <w:rsid w:val="005850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160B8A"/>
    <w:rPr>
      <w:rFonts w:ascii="OpenSymbol" w:hAnsi="OpenSymbo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99714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50643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6347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1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66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05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14009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83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139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479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44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1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43078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2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029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28579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0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3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56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73365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25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03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zbeszerzes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&#246;zbeszerzesi.h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1AE2-E43C-42CF-9F36-F8C50076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4104</Words>
  <Characters>28320</Characters>
  <Application>Microsoft Office Word</Application>
  <DocSecurity>0</DocSecurity>
  <Lines>236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</vt:lpstr>
      <vt:lpstr>Pest Megyei Kormányhivatal</vt:lpstr>
    </vt:vector>
  </TitlesOfParts>
  <LinksUpToDate>false</LinksUpToDate>
  <CharactersWithSpaces>32360</CharactersWithSpaces>
  <SharedDoc>false</SharedDoc>
  <HLinks>
    <vt:vector size="144" baseType="variant"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_Toc360549663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_Toc360549662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_Toc360549661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_Toc360549660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_Toc360549659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_Toc360549658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_Toc360549657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_Toc360549656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_Toc360549655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_Toc360549654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_Toc360549653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_Toc360549652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_Toc360549651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_Toc360549650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_Toc360549649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_Toc360549648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_Toc360549647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_Toc360549646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_Toc360549645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_Toc360549644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_Toc360549643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_Toc360549642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_Toc360549641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_Toc360549640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</dc:title>
  <dc:creator/>
  <cp:lastModifiedBy/>
  <cp:revision>1</cp:revision>
  <dcterms:created xsi:type="dcterms:W3CDTF">2018-04-11T19:30:00Z</dcterms:created>
  <dcterms:modified xsi:type="dcterms:W3CDTF">2018-04-11T20:59:00Z</dcterms:modified>
</cp:coreProperties>
</file>